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52381E" w14:textId="77777777" w:rsidR="007B0256" w:rsidRPr="00E80543" w:rsidRDefault="00261F4D" w:rsidP="00E80543">
      <w:pPr>
        <w:pStyle w:val="Heading1"/>
        <w:bidi/>
        <w:spacing w:before="240" w:line="240" w:lineRule="auto"/>
        <w:rPr>
          <w:rFonts w:ascii="Dubai" w:hAnsi="Dubai" w:cs="Dubai"/>
          <w:sz w:val="64"/>
          <w:szCs w:val="64"/>
        </w:rPr>
      </w:pPr>
      <w:bookmarkStart w:id="0" w:name="_GoBack"/>
      <w:bookmarkEnd w:id="0"/>
      <w:r w:rsidRPr="00E80543">
        <w:rPr>
          <w:rFonts w:ascii="Dubai" w:hAnsi="Dubai" w:cs="Dubai"/>
          <w:sz w:val="64"/>
          <w:szCs w:val="64"/>
          <w:rtl/>
          <w:lang w:val="ar"/>
        </w:rPr>
        <w:t>تسوية النزاعات الأسرية</w:t>
      </w:r>
    </w:p>
    <w:p w14:paraId="1D3FC7AB" w14:textId="77777777" w:rsidR="00AE3AC0" w:rsidRPr="004C7D8A" w:rsidRDefault="00261F4D" w:rsidP="00AE3AC0">
      <w:pPr>
        <w:bidi/>
        <w:spacing w:before="100" w:beforeAutospacing="1" w:after="100" w:afterAutospacing="1" w:line="240" w:lineRule="auto"/>
        <w:rPr>
          <w:rFonts w:ascii="Dubai" w:eastAsia="Times New Roman" w:hAnsi="Dubai" w:cs="Dubai"/>
          <w:szCs w:val="24"/>
          <w:lang w:eastAsia="en-AU"/>
        </w:rPr>
      </w:pPr>
      <w:r w:rsidRPr="004C7D8A">
        <w:rPr>
          <w:rFonts w:ascii="Dubai" w:hAnsi="Dubai" w:cs="Dubai"/>
          <w:szCs w:val="24"/>
          <w:rtl/>
          <w:lang w:val="ar"/>
        </w:rPr>
        <w:t>تمول الحكومة الأسترالية خدمات تسوية النزاعات الأسرية لمساعدة الأسر الأسترالية على مناقشة والاتفاق على ترتيبات تلبي أفضل مصالح أطفالهم دون الحاجة للذهاب إلى المحكمة.</w:t>
      </w:r>
    </w:p>
    <w:p w14:paraId="32DBACD6" w14:textId="77777777" w:rsidR="00AE3AC0" w:rsidRPr="00E80543" w:rsidRDefault="00261F4D" w:rsidP="00E80543">
      <w:pPr>
        <w:pStyle w:val="Heading2"/>
        <w:bidi/>
        <w:spacing w:line="240" w:lineRule="auto"/>
        <w:rPr>
          <w:rFonts w:ascii="Dubai" w:eastAsia="Times New Roman" w:hAnsi="Dubai" w:cs="Dubai"/>
          <w:sz w:val="32"/>
          <w:szCs w:val="32"/>
          <w:lang w:eastAsia="en-AU"/>
        </w:rPr>
      </w:pPr>
      <w:r w:rsidRPr="00E80543">
        <w:rPr>
          <w:rFonts w:ascii="Dubai" w:hAnsi="Dubai" w:cs="Dubai"/>
          <w:sz w:val="32"/>
          <w:szCs w:val="32"/>
          <w:rtl/>
          <w:lang w:val="ar"/>
        </w:rPr>
        <w:t>ما هي تسوية النزاعات الأسرية (FDR)؟</w:t>
      </w:r>
    </w:p>
    <w:p w14:paraId="30824CAF" w14:textId="77777777" w:rsidR="00291C4D" w:rsidRPr="004C7D8A" w:rsidRDefault="00261F4D" w:rsidP="00AE3AC0">
      <w:pPr>
        <w:bidi/>
        <w:spacing w:before="100" w:beforeAutospacing="1" w:after="100" w:afterAutospacing="1" w:line="240" w:lineRule="auto"/>
        <w:rPr>
          <w:rFonts w:ascii="Dubai" w:hAnsi="Dubai" w:cs="Dubai"/>
          <w:szCs w:val="24"/>
        </w:rPr>
      </w:pPr>
      <w:r w:rsidRPr="004C7D8A">
        <w:rPr>
          <w:rFonts w:ascii="Dubai" w:hAnsi="Dubai" w:cs="Dubai"/>
          <w:color w:val="222222"/>
          <w:szCs w:val="24"/>
          <w:shd w:val="clear" w:color="auto" w:fill="FFFFFF"/>
          <w:rtl/>
          <w:lang w:val="ar"/>
        </w:rPr>
        <w:t xml:space="preserve">تسوية النزاعات الأسرية (FDR) هي نوع من الوساطة التي تساعد الأسر المنفصلة على التوصل إلى اتفاقاتهم الخاصة دون الحاجة للذهاب إلى المحكمة. </w:t>
      </w:r>
      <w:r w:rsidRPr="004C7D8A">
        <w:rPr>
          <w:rFonts w:ascii="Dubai" w:hAnsi="Dubai" w:cs="Dubai"/>
          <w:szCs w:val="24"/>
          <w:rtl/>
          <w:lang w:val="ar"/>
        </w:rPr>
        <w:t>يمكن أن تساعد FDR الأشخاص على الاتفاق على مجموعة من القضايا المتعلقة بالممتلكات والمال، والأهم من ذلك - الأطفال.</w:t>
      </w:r>
    </w:p>
    <w:p w14:paraId="11C49F3B" w14:textId="57D233B3" w:rsidR="00AE3AC0" w:rsidRPr="004C7D8A" w:rsidRDefault="00261F4D" w:rsidP="00AE3AC0">
      <w:pPr>
        <w:bidi/>
        <w:spacing w:before="100" w:beforeAutospacing="1" w:after="100" w:afterAutospacing="1" w:line="240" w:lineRule="auto"/>
        <w:rPr>
          <w:rFonts w:ascii="Dubai" w:eastAsia="Times New Roman" w:hAnsi="Dubai" w:cs="Dubai"/>
          <w:szCs w:val="24"/>
          <w:lang w:bidi="es-ES"/>
        </w:rPr>
      </w:pPr>
      <w:r w:rsidRPr="004C7D8A">
        <w:rPr>
          <w:rFonts w:ascii="Dubai" w:hAnsi="Dubai" w:cs="Dubai"/>
          <w:szCs w:val="24"/>
          <w:rtl/>
          <w:lang w:val="ar"/>
        </w:rPr>
        <w:t>ت</w:t>
      </w:r>
      <w:r w:rsidR="00022791">
        <w:rPr>
          <w:rFonts w:ascii="Dubai" w:hAnsi="Dubai" w:cs="Dubai" w:hint="cs"/>
          <w:szCs w:val="24"/>
          <w:rtl/>
          <w:lang w:val="ar"/>
        </w:rPr>
        <w:t>ُ</w:t>
      </w:r>
      <w:r w:rsidRPr="004C7D8A">
        <w:rPr>
          <w:rFonts w:ascii="Dubai" w:hAnsi="Dubai" w:cs="Dubai"/>
          <w:szCs w:val="24"/>
          <w:rtl/>
          <w:lang w:val="ar"/>
        </w:rPr>
        <w:t>قدّم خدمات FDR من قبل مجموعة من الأفراد والمنظمات، على سبيل المثال، مراكز العلاقات الأسرية والمنظمات المجتمعية ولجان المساعدة القانونية والأفراد الذين يقدمون خدمات FDR الخاصة (المدفوعة). إذا كنت في منطقة نائية أو لا يمكنك الوصول إلى مزود الخدمة، قد تتمكن أيضًا من الوصول إلى خدمات FDR عبر الهاتف أو مؤتمرات الفيديو.</w:t>
      </w:r>
    </w:p>
    <w:p w14:paraId="3F1D631D" w14:textId="1A60DBA5" w:rsidR="000068AF" w:rsidRPr="004C7D8A" w:rsidRDefault="00261F4D" w:rsidP="00AE3AC0">
      <w:pPr>
        <w:bidi/>
        <w:spacing w:before="100" w:beforeAutospacing="1" w:after="100" w:afterAutospacing="1" w:line="240" w:lineRule="auto"/>
        <w:rPr>
          <w:rFonts w:ascii="Dubai" w:eastAsia="Times New Roman" w:hAnsi="Dubai" w:cs="Dubai"/>
          <w:szCs w:val="24"/>
          <w:lang w:eastAsia="en-AU"/>
        </w:rPr>
      </w:pPr>
      <w:r w:rsidRPr="004C7D8A">
        <w:rPr>
          <w:rFonts w:ascii="Dubai" w:eastAsia="Times New Roman" w:hAnsi="Dubai" w:cs="Dubai"/>
          <w:szCs w:val="24"/>
          <w:rtl/>
          <w:lang w:val="ar" w:eastAsia="en-AU"/>
        </w:rPr>
        <w:t xml:space="preserve">فقط الممارسون المعتمدون في FDR مسموح لهم بتقديم خدمات تسوية النزاعات الأسرية. يمكنك التحقق من </w:t>
      </w:r>
      <w:hyperlink r:id="rId7" w:history="1">
        <w:r w:rsidR="000068AF" w:rsidRPr="004C7D8A">
          <w:rPr>
            <w:rStyle w:val="Hyperlink"/>
            <w:rFonts w:ascii="Dubai" w:hAnsi="Dubai" w:cs="Dubai"/>
            <w:szCs w:val="24"/>
            <w:rtl/>
            <w:lang w:val="ar"/>
          </w:rPr>
          <w:t>سجل تسوية النزاعات الأسرية</w:t>
        </w:r>
      </w:hyperlink>
      <w:r w:rsidRPr="004C7D8A">
        <w:rPr>
          <w:rFonts w:ascii="Dubai" w:eastAsia="Times New Roman" w:hAnsi="Dubai" w:cs="Dubai"/>
          <w:szCs w:val="24"/>
          <w:rtl/>
          <w:lang w:val="ar" w:eastAsia="en-AU"/>
        </w:rPr>
        <w:t xml:space="preserve"> (</w:t>
      </w:r>
      <w:hyperlink r:id="rId8" w:history="1">
        <w:r w:rsidR="004C7D8A" w:rsidRPr="004C7D8A">
          <w:rPr>
            <w:rStyle w:val="Hyperlink"/>
            <w:rFonts w:ascii="Dubai" w:eastAsia="Times New Roman" w:hAnsi="Dubai" w:cs="Dubai"/>
            <w:szCs w:val="24"/>
            <w:lang w:val="ar" w:eastAsia="en-AU"/>
          </w:rPr>
          <w:t>https://fdrr.ag.gov.au</w:t>
        </w:r>
      </w:hyperlink>
      <w:r w:rsidRPr="004C7D8A">
        <w:rPr>
          <w:rFonts w:ascii="Dubai" w:eastAsia="Times New Roman" w:hAnsi="Dubai" w:cs="Dubai"/>
          <w:szCs w:val="24"/>
          <w:rtl/>
          <w:lang w:val="ar" w:eastAsia="en-AU"/>
        </w:rPr>
        <w:t>) لتأكيد ما إذا كان شخص ما ممارسًا معتمدًا في FDR.</w:t>
      </w:r>
    </w:p>
    <w:p w14:paraId="657030B7" w14:textId="628782B2" w:rsidR="00AE3AC0" w:rsidRPr="004C7D8A" w:rsidRDefault="00261F4D" w:rsidP="00E80543">
      <w:pPr>
        <w:pStyle w:val="Heading2"/>
        <w:bidi/>
        <w:spacing w:line="240" w:lineRule="auto"/>
        <w:rPr>
          <w:rFonts w:ascii="Dubai" w:eastAsia="Times New Roman" w:hAnsi="Dubai" w:cs="Dubai"/>
          <w:szCs w:val="32"/>
          <w:lang w:eastAsia="en-AU"/>
        </w:rPr>
      </w:pPr>
      <w:r w:rsidRPr="00E80543">
        <w:rPr>
          <w:rFonts w:ascii="Dubai" w:hAnsi="Dubai" w:cs="Dubai"/>
          <w:sz w:val="32"/>
          <w:szCs w:val="32"/>
          <w:rtl/>
          <w:lang w:val="ar"/>
        </w:rPr>
        <w:t xml:space="preserve">هل </w:t>
      </w:r>
      <w:r w:rsidR="00B62105" w:rsidRPr="00E80543">
        <w:rPr>
          <w:rFonts w:ascii="Dubai" w:hAnsi="Dubai" w:cs="Dubai"/>
          <w:sz w:val="32"/>
          <w:szCs w:val="32"/>
          <w:rtl/>
          <w:lang w:val="ar"/>
        </w:rPr>
        <w:t xml:space="preserve">تسوية النزاعات الأسرية </w:t>
      </w:r>
      <w:r w:rsidRPr="00E80543">
        <w:rPr>
          <w:rFonts w:ascii="Dubai" w:hAnsi="Dubai" w:cs="Dubai"/>
          <w:sz w:val="32"/>
          <w:szCs w:val="32"/>
          <w:rtl/>
          <w:lang w:val="ar"/>
        </w:rPr>
        <w:t>إلزامي</w:t>
      </w:r>
      <w:r w:rsidR="00B62105" w:rsidRPr="00E80543">
        <w:rPr>
          <w:rFonts w:ascii="Dubai" w:hAnsi="Dubai" w:cs="Dubai" w:hint="cs"/>
          <w:sz w:val="32"/>
          <w:szCs w:val="32"/>
          <w:rtl/>
          <w:lang w:val="ar"/>
        </w:rPr>
        <w:t>ة</w:t>
      </w:r>
      <w:r w:rsidRPr="00E80543">
        <w:rPr>
          <w:rFonts w:ascii="Dubai" w:hAnsi="Dubai" w:cs="Dubai"/>
          <w:sz w:val="32"/>
          <w:szCs w:val="32"/>
          <w:rtl/>
          <w:lang w:val="ar"/>
        </w:rPr>
        <w:t>؟</w:t>
      </w:r>
    </w:p>
    <w:p w14:paraId="1C09CCE0" w14:textId="3D0F3768" w:rsidR="00AE3AC0" w:rsidRPr="004C7D8A" w:rsidRDefault="00261F4D" w:rsidP="00AE3AC0">
      <w:pPr>
        <w:bidi/>
        <w:spacing w:before="100" w:beforeAutospacing="1" w:after="100" w:afterAutospacing="1" w:line="240" w:lineRule="auto"/>
        <w:rPr>
          <w:rFonts w:ascii="Dubai" w:eastAsia="Times New Roman" w:hAnsi="Dubai" w:cs="Dubai"/>
          <w:szCs w:val="24"/>
          <w:lang w:eastAsia="en-AU"/>
        </w:rPr>
      </w:pPr>
      <w:r w:rsidRPr="004C7D8A">
        <w:rPr>
          <w:rFonts w:ascii="Dubai" w:hAnsi="Dubai" w:cs="Dubai"/>
          <w:szCs w:val="24"/>
          <w:rtl/>
          <w:lang w:val="ar"/>
        </w:rPr>
        <w:t xml:space="preserve">يتعين على </w:t>
      </w:r>
      <w:r w:rsidR="00022791">
        <w:rPr>
          <w:rFonts w:ascii="Dubai" w:hAnsi="Dubai" w:cs="Dubai" w:hint="cs"/>
          <w:szCs w:val="24"/>
          <w:rtl/>
          <w:lang w:val="ar"/>
        </w:rPr>
        <w:t>الوالدين</w:t>
      </w:r>
      <w:r w:rsidR="00022791" w:rsidRPr="004C7D8A">
        <w:rPr>
          <w:rFonts w:ascii="Dubai" w:hAnsi="Dubai" w:cs="Dubai"/>
          <w:szCs w:val="24"/>
          <w:rtl/>
          <w:lang w:val="ar"/>
        </w:rPr>
        <w:t xml:space="preserve"> </w:t>
      </w:r>
      <w:r w:rsidRPr="004C7D8A">
        <w:rPr>
          <w:rFonts w:ascii="Dubai" w:hAnsi="Dubai" w:cs="Dubai"/>
          <w:szCs w:val="24"/>
          <w:rtl/>
          <w:lang w:val="ar"/>
        </w:rPr>
        <w:t>المنفصلين محاولة تسوية النزاعات الأسرية بموجب القانون قبل أن يكون ب</w:t>
      </w:r>
      <w:r w:rsidR="00022791">
        <w:rPr>
          <w:rFonts w:ascii="Dubai" w:hAnsi="Dubai" w:cs="Dubai" w:hint="cs"/>
          <w:szCs w:val="24"/>
          <w:rtl/>
          <w:lang w:val="ar"/>
        </w:rPr>
        <w:t>ال</w:t>
      </w:r>
      <w:r w:rsidRPr="004C7D8A">
        <w:rPr>
          <w:rFonts w:ascii="Dubai" w:hAnsi="Dubai" w:cs="Dubai"/>
          <w:szCs w:val="24"/>
          <w:rtl/>
          <w:lang w:val="ar"/>
        </w:rPr>
        <w:t>إمكان التقدم إلى محكمة قانون الأسرة للحصول على أحكام الوصاية، ما لم تنطبق واحدة أو أكثر من الاستثناءات التالية:</w:t>
      </w:r>
    </w:p>
    <w:p w14:paraId="3F057289" w14:textId="77777777" w:rsidR="00791608" w:rsidRPr="004C7D8A" w:rsidRDefault="00261F4D" w:rsidP="00791608">
      <w:pPr>
        <w:pStyle w:val="Bullets"/>
        <w:bidi/>
        <w:rPr>
          <w:rFonts w:ascii="Dubai" w:hAnsi="Dubai" w:cs="Dubai"/>
          <w:szCs w:val="24"/>
          <w:lang w:eastAsia="en-AU"/>
        </w:rPr>
      </w:pPr>
      <w:r w:rsidRPr="004C7D8A">
        <w:rPr>
          <w:rFonts w:ascii="Dubai" w:hAnsi="Dubai" w:cs="Dubai"/>
          <w:szCs w:val="24"/>
          <w:rtl/>
          <w:lang w:val="ar" w:eastAsia="en-AU"/>
        </w:rPr>
        <w:t>تقوم بتوثيق اتفاق من خلال "أحكام الموافقة"</w:t>
      </w:r>
    </w:p>
    <w:p w14:paraId="4F07BE58" w14:textId="77777777" w:rsidR="00791608" w:rsidRPr="004C7D8A" w:rsidRDefault="00261F4D" w:rsidP="00791608">
      <w:pPr>
        <w:pStyle w:val="Bullets"/>
        <w:bidi/>
        <w:rPr>
          <w:rFonts w:ascii="Dubai" w:hAnsi="Dubai" w:cs="Dubai"/>
          <w:szCs w:val="24"/>
          <w:lang w:eastAsia="en-AU"/>
        </w:rPr>
      </w:pPr>
      <w:r w:rsidRPr="004C7D8A">
        <w:rPr>
          <w:rFonts w:ascii="Dubai" w:hAnsi="Dubai" w:cs="Dubai"/>
          <w:szCs w:val="24"/>
          <w:rtl/>
          <w:lang w:val="ar" w:eastAsia="en-AU"/>
        </w:rPr>
        <w:t>حدث عنف أسري أو إساءة للأطفال</w:t>
      </w:r>
    </w:p>
    <w:p w14:paraId="771E283B" w14:textId="77777777" w:rsidR="00791608" w:rsidRPr="004C7D8A" w:rsidRDefault="00261F4D" w:rsidP="00791608">
      <w:pPr>
        <w:pStyle w:val="Bullets"/>
        <w:bidi/>
        <w:rPr>
          <w:rFonts w:ascii="Dubai" w:hAnsi="Dubai" w:cs="Dubai"/>
          <w:szCs w:val="24"/>
          <w:lang w:eastAsia="en-AU"/>
        </w:rPr>
      </w:pPr>
      <w:r w:rsidRPr="004C7D8A">
        <w:rPr>
          <w:rFonts w:ascii="Dubai" w:hAnsi="Dubai" w:cs="Dubai"/>
          <w:szCs w:val="24"/>
          <w:rtl/>
          <w:lang w:val="ar" w:eastAsia="en-AU"/>
        </w:rPr>
        <w:t>تستجيب لطلب مقدّم إلى المحكمة</w:t>
      </w:r>
    </w:p>
    <w:p w14:paraId="5AFA5FB6" w14:textId="77777777" w:rsidR="00791608" w:rsidRPr="004C7D8A" w:rsidRDefault="00261F4D" w:rsidP="00791608">
      <w:pPr>
        <w:pStyle w:val="Bullets"/>
        <w:bidi/>
        <w:rPr>
          <w:rFonts w:ascii="Dubai" w:hAnsi="Dubai" w:cs="Dubai"/>
          <w:szCs w:val="24"/>
          <w:lang w:eastAsia="en-AU"/>
        </w:rPr>
      </w:pPr>
      <w:r w:rsidRPr="004C7D8A">
        <w:rPr>
          <w:rFonts w:ascii="Dubai" w:hAnsi="Dubai" w:cs="Dubai"/>
          <w:szCs w:val="24"/>
          <w:rtl/>
          <w:lang w:val="ar" w:eastAsia="en-AU"/>
        </w:rPr>
        <w:t>وجوب اتخاذ قرار بشكل عاجل</w:t>
      </w:r>
    </w:p>
    <w:p w14:paraId="5236A1C2" w14:textId="77777777" w:rsidR="00791608" w:rsidRPr="004C7D8A" w:rsidRDefault="00261F4D" w:rsidP="00791608">
      <w:pPr>
        <w:pStyle w:val="Bullets"/>
        <w:bidi/>
        <w:rPr>
          <w:rFonts w:ascii="Dubai" w:hAnsi="Dubai" w:cs="Dubai"/>
          <w:szCs w:val="24"/>
          <w:lang w:eastAsia="en-AU"/>
        </w:rPr>
      </w:pPr>
      <w:r w:rsidRPr="004C7D8A">
        <w:rPr>
          <w:rFonts w:ascii="Dubai" w:hAnsi="Dubai" w:cs="Dubai"/>
          <w:szCs w:val="24"/>
          <w:rtl/>
          <w:lang w:val="ar" w:eastAsia="en-AU"/>
        </w:rPr>
        <w:t>شخص غير قادر على المشاركة في FDR</w:t>
      </w:r>
    </w:p>
    <w:p w14:paraId="14E864BF" w14:textId="77777777" w:rsidR="00791608" w:rsidRPr="004C7D8A" w:rsidRDefault="00261F4D" w:rsidP="00791608">
      <w:pPr>
        <w:pStyle w:val="Bullets"/>
        <w:bidi/>
        <w:rPr>
          <w:rStyle w:val="BookTitle"/>
          <w:rFonts w:ascii="Dubai" w:hAnsi="Dubai" w:cs="Dubai"/>
          <w:i w:val="0"/>
          <w:iCs w:val="0"/>
          <w:smallCaps w:val="0"/>
          <w:spacing w:val="0"/>
          <w:szCs w:val="24"/>
          <w:lang w:eastAsia="en-AU"/>
        </w:rPr>
      </w:pPr>
      <w:r w:rsidRPr="004C7D8A">
        <w:rPr>
          <w:rFonts w:ascii="Dubai" w:hAnsi="Dubai" w:cs="Dubai"/>
          <w:szCs w:val="24"/>
          <w:rtl/>
          <w:lang w:val="ar" w:eastAsia="en-AU"/>
        </w:rPr>
        <w:t>شخص لم يمتثل، أو أظهر تجاهلًا خطيرًا، لحكم محكمة صدر في الأشهر الـ 12 الماضية.</w:t>
      </w:r>
    </w:p>
    <w:p w14:paraId="326DC1FD" w14:textId="77777777" w:rsidR="009912AA" w:rsidRPr="004C7D8A" w:rsidRDefault="00261F4D" w:rsidP="00AE3AC0">
      <w:pPr>
        <w:bidi/>
        <w:spacing w:before="100" w:beforeAutospacing="1" w:after="100" w:afterAutospacing="1" w:line="240" w:lineRule="auto"/>
        <w:rPr>
          <w:rFonts w:ascii="Dubai" w:hAnsi="Dubai" w:cs="Dubai"/>
          <w:szCs w:val="24"/>
        </w:rPr>
      </w:pPr>
      <w:r w:rsidRPr="004C7D8A">
        <w:rPr>
          <w:rFonts w:ascii="Dubai" w:hAnsi="Dubai" w:cs="Dubai"/>
          <w:szCs w:val="24"/>
          <w:rtl/>
          <w:lang w:val="ar"/>
        </w:rPr>
        <w:lastRenderedPageBreak/>
        <w:t>حتى الأشخاص الذين سبق لهم الذهاب إلى المحكمة قد يتعين عليهم محاولة تسوية النزاعات الأسرية إذا كانوا بحاجة إلى أحكام جديدة من المحكمة أو لتغيير الأحكام الحالية.</w:t>
      </w:r>
    </w:p>
    <w:p w14:paraId="37B7CF24" w14:textId="77777777" w:rsidR="00AE3AC0" w:rsidRPr="004C7D8A" w:rsidRDefault="00261F4D" w:rsidP="00AE3AC0">
      <w:pPr>
        <w:bidi/>
        <w:spacing w:before="100" w:beforeAutospacing="1" w:after="100" w:afterAutospacing="1" w:line="240" w:lineRule="auto"/>
        <w:rPr>
          <w:rFonts w:ascii="Dubai" w:eastAsia="Times New Roman" w:hAnsi="Dubai" w:cs="Dubai"/>
          <w:szCs w:val="24"/>
          <w:lang w:eastAsia="en-AU"/>
        </w:rPr>
      </w:pPr>
      <w:r w:rsidRPr="004C7D8A">
        <w:rPr>
          <w:rFonts w:ascii="Dubai" w:hAnsi="Dubai" w:cs="Dubai"/>
          <w:color w:val="222222"/>
          <w:szCs w:val="24"/>
          <w:shd w:val="clear" w:color="auto" w:fill="FFFFFF"/>
          <w:rtl/>
          <w:lang w:val="ar"/>
        </w:rPr>
        <w:t>إذا لم تنطبق أي استثناءات، ستحتاج إلى تقديم شهادة من ممارس FDR من أجل أن يتم تحديد مسألة الوصاية من قبل محكمة قانون الأسرة.</w:t>
      </w:r>
      <w:r w:rsidR="00291C4D" w:rsidRPr="004C7D8A">
        <w:rPr>
          <w:rFonts w:ascii="Dubai" w:hAnsi="Dubai" w:cs="Dubai"/>
          <w:szCs w:val="24"/>
          <w:rtl/>
          <w:lang w:val="ar"/>
        </w:rPr>
        <w:t xml:space="preserve"> يمكن إصدار الشهادات فقط من قبل ممارسي FDR المعتمدين بموجب لوائح قانون الأسرة (ممارسو تسوية النزاعات الأسرية) لعام 2025.</w:t>
      </w:r>
    </w:p>
    <w:p w14:paraId="219275D1" w14:textId="0BCD545F" w:rsidR="00AE3AC0" w:rsidRPr="004C7D8A" w:rsidRDefault="00261F4D" w:rsidP="00E80543">
      <w:pPr>
        <w:pStyle w:val="Heading2"/>
        <w:bidi/>
        <w:spacing w:line="240" w:lineRule="auto"/>
        <w:rPr>
          <w:rFonts w:ascii="Dubai" w:eastAsia="Times New Roman" w:hAnsi="Dubai" w:cs="Dubai"/>
          <w:szCs w:val="32"/>
          <w:lang w:eastAsia="en-AU"/>
        </w:rPr>
      </w:pPr>
      <w:r w:rsidRPr="00E80543">
        <w:rPr>
          <w:rFonts w:ascii="Dubai" w:hAnsi="Dubai" w:cs="Dubai"/>
          <w:sz w:val="32"/>
          <w:szCs w:val="32"/>
          <w:rtl/>
          <w:lang w:val="ar"/>
        </w:rPr>
        <w:t xml:space="preserve">ما المعلومات التي سيقدمها لي ممارس </w:t>
      </w:r>
      <w:r w:rsidR="00B62105" w:rsidRPr="00E80543">
        <w:rPr>
          <w:rFonts w:ascii="Dubai" w:hAnsi="Dubai" w:cs="Dubai"/>
          <w:sz w:val="32"/>
          <w:szCs w:val="32"/>
          <w:rtl/>
          <w:lang w:val="ar"/>
        </w:rPr>
        <w:t>تسوية النزاعات الأسرية</w:t>
      </w:r>
      <w:r w:rsidRPr="00E80543">
        <w:rPr>
          <w:rFonts w:ascii="Dubai" w:hAnsi="Dubai" w:cs="Dubai"/>
          <w:sz w:val="32"/>
          <w:szCs w:val="32"/>
          <w:rtl/>
          <w:lang w:val="ar"/>
        </w:rPr>
        <w:t>؟</w:t>
      </w:r>
    </w:p>
    <w:p w14:paraId="0ABE8F52" w14:textId="5F2A6DD7" w:rsidR="009C7B65" w:rsidRPr="004C7D8A" w:rsidRDefault="00261F4D" w:rsidP="005B7225">
      <w:pPr>
        <w:bidi/>
        <w:spacing w:line="240" w:lineRule="auto"/>
        <w:rPr>
          <w:rFonts w:ascii="Dubai" w:hAnsi="Dubai" w:cs="Dubai"/>
          <w:szCs w:val="24"/>
        </w:rPr>
      </w:pPr>
      <w:r w:rsidRPr="004C7D8A">
        <w:rPr>
          <w:rFonts w:ascii="Dubai" w:hAnsi="Dubai" w:cs="Dubai"/>
          <w:szCs w:val="24"/>
          <w:rtl/>
          <w:lang w:val="ar"/>
        </w:rPr>
        <w:t xml:space="preserve">قبل أن تبدأ بتسوية النزاعات الأسرية، يجب على ممارس FDR إخبارك بمؤهلاته وعملية FDR، بما في ذلك الحمايات التي تنطبق على الأشياء التي تقولها في FDR </w:t>
      </w:r>
      <w:r w:rsidR="00022791">
        <w:rPr>
          <w:rFonts w:ascii="Dubai" w:hAnsi="Dubai" w:cs="Dubai" w:hint="cs"/>
          <w:szCs w:val="24"/>
          <w:rtl/>
          <w:lang w:val="ar"/>
        </w:rPr>
        <w:t>والتكلفة</w:t>
      </w:r>
      <w:r w:rsidRPr="004C7D8A">
        <w:rPr>
          <w:rFonts w:ascii="Dubai" w:hAnsi="Dubai" w:cs="Dubai"/>
          <w:szCs w:val="24"/>
          <w:rtl/>
          <w:lang w:val="ar"/>
        </w:rPr>
        <w:t xml:space="preserve"> وتفاصيل حول كيفية تقديم شكوى بشأن الخدمة. قد يخبرك أيضًا عن خدمات أخرى قد تساعدك. يجب على ممارس FDR أيضًا أن يقدم لك معلومات حول حضور FDR قبل التقدم إلى المحكمة وكيفية الحصول على شهادة القسم 60I وأن المحكمة قد تأخذ تلك الشهادة في الاعتبار عند اتخاذ قرار بشأن </w:t>
      </w:r>
      <w:r w:rsidR="00022791">
        <w:rPr>
          <w:rFonts w:ascii="Dubai" w:hAnsi="Dubai" w:cs="Dubai" w:hint="cs"/>
          <w:szCs w:val="24"/>
          <w:rtl/>
          <w:lang w:val="ar"/>
        </w:rPr>
        <w:t>ال</w:t>
      </w:r>
      <w:r w:rsidRPr="004C7D8A">
        <w:rPr>
          <w:rFonts w:ascii="Dubai" w:hAnsi="Dubai" w:cs="Dubai"/>
          <w:szCs w:val="24"/>
          <w:rtl/>
          <w:lang w:val="ar"/>
        </w:rPr>
        <w:t>تكاليف ضد شخص ما.</w:t>
      </w:r>
    </w:p>
    <w:p w14:paraId="4B8CFFB3" w14:textId="77777777" w:rsidR="00AE3AC0" w:rsidRPr="004C7D8A" w:rsidRDefault="00261F4D" w:rsidP="005B7225">
      <w:pPr>
        <w:bidi/>
        <w:spacing w:line="240" w:lineRule="auto"/>
        <w:rPr>
          <w:rFonts w:ascii="Dubai" w:hAnsi="Dubai" w:cs="Dubai"/>
          <w:szCs w:val="24"/>
        </w:rPr>
      </w:pPr>
      <w:r w:rsidRPr="004C7D8A">
        <w:rPr>
          <w:rFonts w:ascii="Dubai" w:hAnsi="Dubai" w:cs="Dubai"/>
          <w:szCs w:val="24"/>
          <w:rtl/>
          <w:lang w:val="ar"/>
        </w:rPr>
        <w:t>إذا كنت تحاول تسوية خلاف حول أطفالك، فسيتم تشجيعك على التصرف لما فيه مصلحة الأطفال.</w:t>
      </w:r>
    </w:p>
    <w:p w14:paraId="7B3A57BB" w14:textId="77777777" w:rsidR="009C7B65" w:rsidRPr="004C7D8A" w:rsidRDefault="00261F4D" w:rsidP="005B7225">
      <w:pPr>
        <w:bidi/>
        <w:spacing w:line="240" w:lineRule="auto"/>
        <w:rPr>
          <w:rFonts w:ascii="Dubai" w:eastAsia="Times New Roman" w:hAnsi="Dubai" w:cs="Dubai"/>
          <w:szCs w:val="24"/>
          <w:lang w:eastAsia="en-AU"/>
        </w:rPr>
      </w:pPr>
      <w:r w:rsidRPr="004C7D8A">
        <w:rPr>
          <w:rFonts w:ascii="Dubai" w:eastAsia="Times New Roman" w:hAnsi="Dubai" w:cs="Dubai"/>
          <w:szCs w:val="24"/>
          <w:rtl/>
          <w:lang w:val="ar" w:eastAsia="en-AU"/>
        </w:rPr>
        <w:t>إذا كنت تحاول تسوية خلاف حول الشؤون المالية أو الممتلكات، يجب على الممارس أن يقدم لك معلومات حول واجبك في الإفصاح عن جميع المعلومات والمستندات المالية ذات الصلة لبعضكما البعض وكذلك للمحكمة.</w:t>
      </w:r>
    </w:p>
    <w:p w14:paraId="08449BBF" w14:textId="79C4CD2F" w:rsidR="00AE3AC0" w:rsidRPr="004C7D8A" w:rsidRDefault="00261F4D" w:rsidP="00E80543">
      <w:pPr>
        <w:pStyle w:val="Heading2"/>
        <w:bidi/>
        <w:spacing w:line="240" w:lineRule="auto"/>
        <w:rPr>
          <w:rFonts w:ascii="Dubai" w:eastAsia="Times New Roman" w:hAnsi="Dubai" w:cs="Dubai"/>
          <w:szCs w:val="32"/>
          <w:lang w:eastAsia="en-AU"/>
        </w:rPr>
      </w:pPr>
      <w:r w:rsidRPr="00E80543">
        <w:rPr>
          <w:rFonts w:ascii="Dubai" w:hAnsi="Dubai" w:cs="Dubai"/>
          <w:sz w:val="32"/>
          <w:szCs w:val="32"/>
          <w:rtl/>
          <w:lang w:val="ar"/>
        </w:rPr>
        <w:t xml:space="preserve">من يمكنه الذهاب إلى </w:t>
      </w:r>
      <w:r w:rsidR="00B62105" w:rsidRPr="00E80543">
        <w:rPr>
          <w:rFonts w:ascii="Dubai" w:hAnsi="Dubai" w:cs="Dubai"/>
          <w:sz w:val="32"/>
          <w:szCs w:val="32"/>
          <w:rtl/>
          <w:lang w:val="ar"/>
        </w:rPr>
        <w:t>تسوية النزاعات الأسرية</w:t>
      </w:r>
      <w:r w:rsidRPr="00E80543">
        <w:rPr>
          <w:rFonts w:ascii="Dubai" w:hAnsi="Dubai" w:cs="Dubai"/>
          <w:sz w:val="32"/>
          <w:szCs w:val="32"/>
          <w:rtl/>
          <w:lang w:val="ar"/>
        </w:rPr>
        <w:t>؟</w:t>
      </w:r>
    </w:p>
    <w:p w14:paraId="4B1796C6" w14:textId="77777777" w:rsidR="00AE3AC0" w:rsidRPr="004C7D8A" w:rsidRDefault="00261F4D" w:rsidP="005B7225">
      <w:pPr>
        <w:bidi/>
        <w:spacing w:before="100" w:beforeAutospacing="1" w:line="240" w:lineRule="auto"/>
        <w:rPr>
          <w:rFonts w:ascii="Dubai" w:eastAsia="Times New Roman" w:hAnsi="Dubai" w:cs="Dubai"/>
          <w:szCs w:val="24"/>
          <w:lang w:eastAsia="en-AU"/>
        </w:rPr>
      </w:pPr>
      <w:r w:rsidRPr="004C7D8A">
        <w:rPr>
          <w:rFonts w:ascii="Dubai" w:hAnsi="Dubai" w:cs="Dubai"/>
          <w:szCs w:val="24"/>
          <w:rtl/>
          <w:lang w:val="ar"/>
        </w:rPr>
        <w:t>يجب أن ينخرط الأشخاص الذين لديهم الخلاف في عملية FDR. إذا كان ذلك مناسبًا، يمكنك إحضار أفراد الأسرة أو شخص داعم معك، بما في ذلك المحامي. ومع ذلك، يجب أن يوافق ممارس FDR على قدوم أشخاص آخرين إلى جلسات التسوية. إذا كنت تخطط لإحضار شخص داعم أو محامٍ معك، يجب عليك مناقشة ذلك مع ممارس FDR في أقرب وقت ممكن.</w:t>
      </w:r>
    </w:p>
    <w:p w14:paraId="63000018" w14:textId="0E007C7D" w:rsidR="00AE3AC0" w:rsidRPr="004C7D8A" w:rsidRDefault="00261F4D" w:rsidP="00E80543">
      <w:pPr>
        <w:pStyle w:val="Heading2"/>
        <w:bidi/>
        <w:spacing w:line="240" w:lineRule="auto"/>
        <w:rPr>
          <w:rFonts w:ascii="Dubai" w:eastAsia="Times New Roman" w:hAnsi="Dubai" w:cs="Dubai"/>
          <w:szCs w:val="32"/>
          <w:lang w:eastAsia="en-AU"/>
        </w:rPr>
      </w:pPr>
      <w:r w:rsidRPr="00E80543">
        <w:rPr>
          <w:rFonts w:ascii="Dubai" w:hAnsi="Dubai" w:cs="Dubai"/>
          <w:sz w:val="32"/>
          <w:szCs w:val="32"/>
          <w:rtl/>
          <w:lang w:val="ar"/>
        </w:rPr>
        <w:t xml:space="preserve">هل سيتم تضمين طفلي في </w:t>
      </w:r>
      <w:r w:rsidR="00B62105" w:rsidRPr="00E80543">
        <w:rPr>
          <w:rFonts w:ascii="Dubai" w:hAnsi="Dubai" w:cs="Dubai"/>
          <w:sz w:val="32"/>
          <w:szCs w:val="32"/>
          <w:rtl/>
          <w:lang w:val="ar"/>
        </w:rPr>
        <w:t xml:space="preserve">تسوية النزاعات الأسري </w:t>
      </w:r>
      <w:r w:rsidRPr="00E80543">
        <w:rPr>
          <w:rFonts w:ascii="Dubai" w:hAnsi="Dubai" w:cs="Dubai"/>
          <w:sz w:val="32"/>
          <w:szCs w:val="32"/>
          <w:rtl/>
          <w:lang w:val="ar"/>
        </w:rPr>
        <w:t>؟</w:t>
      </w:r>
    </w:p>
    <w:p w14:paraId="12109494" w14:textId="77777777" w:rsidR="00AE3AC0" w:rsidRPr="004C7D8A" w:rsidRDefault="00261F4D" w:rsidP="005B7225">
      <w:pPr>
        <w:bidi/>
        <w:spacing w:before="100" w:beforeAutospacing="1" w:line="240" w:lineRule="auto"/>
        <w:rPr>
          <w:rFonts w:ascii="Dubai" w:eastAsia="Times New Roman" w:hAnsi="Dubai" w:cs="Dubai"/>
          <w:szCs w:val="24"/>
          <w:lang w:eastAsia="en-AU"/>
        </w:rPr>
      </w:pPr>
      <w:r w:rsidRPr="004C7D8A">
        <w:rPr>
          <w:rFonts w:ascii="Dubai" w:hAnsi="Dubai" w:cs="Dubai"/>
          <w:szCs w:val="24"/>
          <w:rtl/>
          <w:lang w:val="ar"/>
        </w:rPr>
        <w:t>لا، ولكن اعتمادًا على ظروفك ومجموعة من العوامل مثل عمر الطفل ونضجه، قد يتحدث مستشار عائلي أو طبيب نفسي للأطفال مع الطفل. سيحدث هذا فقط بموافقة الوالدين.</w:t>
      </w:r>
    </w:p>
    <w:p w14:paraId="2120AEE9" w14:textId="43B476FD" w:rsidR="00AE3AC0" w:rsidRPr="004C7D8A" w:rsidRDefault="00261F4D" w:rsidP="00E80543">
      <w:pPr>
        <w:pStyle w:val="Heading2"/>
        <w:bidi/>
        <w:spacing w:line="240" w:lineRule="auto"/>
        <w:rPr>
          <w:rFonts w:ascii="Dubai" w:eastAsia="Times New Roman" w:hAnsi="Dubai" w:cs="Dubai"/>
          <w:szCs w:val="32"/>
          <w:lang w:eastAsia="en-AU"/>
        </w:rPr>
      </w:pPr>
      <w:r w:rsidRPr="00E80543">
        <w:rPr>
          <w:rFonts w:ascii="Dubai" w:hAnsi="Dubai" w:cs="Dubai"/>
          <w:sz w:val="32"/>
          <w:szCs w:val="32"/>
          <w:rtl/>
          <w:lang w:val="ar"/>
        </w:rPr>
        <w:t xml:space="preserve">ماذا يحدث خلال </w:t>
      </w:r>
      <w:r w:rsidR="00B62105" w:rsidRPr="00E80543">
        <w:rPr>
          <w:rFonts w:ascii="Dubai" w:hAnsi="Dubai" w:cs="Dubai"/>
          <w:sz w:val="32"/>
          <w:szCs w:val="32"/>
          <w:rtl/>
          <w:lang w:val="ar"/>
        </w:rPr>
        <w:t>تسوية النزاعات الأسرية</w:t>
      </w:r>
      <w:r w:rsidRPr="00E80543">
        <w:rPr>
          <w:rFonts w:ascii="Dubai" w:hAnsi="Dubai" w:cs="Dubai"/>
          <w:sz w:val="32"/>
          <w:szCs w:val="32"/>
          <w:rtl/>
          <w:lang w:val="ar"/>
        </w:rPr>
        <w:t>؟</w:t>
      </w:r>
    </w:p>
    <w:p w14:paraId="7DE2DC82" w14:textId="7D45AEDC" w:rsidR="00291C4D" w:rsidRPr="004C7D8A" w:rsidRDefault="00261F4D" w:rsidP="00AE3AC0">
      <w:pPr>
        <w:bidi/>
        <w:spacing w:before="100" w:beforeAutospacing="1" w:after="100" w:afterAutospacing="1" w:line="240" w:lineRule="auto"/>
        <w:rPr>
          <w:rFonts w:ascii="Dubai" w:hAnsi="Dubai" w:cs="Dubai"/>
          <w:szCs w:val="24"/>
        </w:rPr>
      </w:pPr>
      <w:r w:rsidRPr="004C7D8A">
        <w:rPr>
          <w:rFonts w:ascii="Dubai" w:hAnsi="Dubai" w:cs="Dubai"/>
          <w:szCs w:val="24"/>
          <w:rtl/>
          <w:lang w:val="ar"/>
        </w:rPr>
        <w:t>قبل أن تبدأ الوساطة، سيتم إجراء تقييم لمعرفة ما إذا كانت FDR مناسبة لوضعك. ممارسو FDR محايدون ولن ينحازوا لأحد الطرفين. يمكنهم مساعدتك في استكشاف القضايا الأسرية بطريقة موضوعية وإيجابية. لا تركز FDR على الجانب العاطفي من العلاقات</w:t>
      </w:r>
      <w:r w:rsidR="00B62105">
        <w:rPr>
          <w:rFonts w:ascii="Dubai" w:hAnsi="Dubai" w:cs="Dubai" w:hint="cs"/>
          <w:szCs w:val="24"/>
          <w:rtl/>
          <w:lang w:val="ar"/>
        </w:rPr>
        <w:t xml:space="preserve">، </w:t>
      </w:r>
      <w:r w:rsidR="00B62105" w:rsidRPr="004C7D8A">
        <w:rPr>
          <w:rFonts w:ascii="Dubai" w:hAnsi="Dubai" w:cs="Dubai"/>
          <w:szCs w:val="24"/>
          <w:rtl/>
          <w:lang w:val="ar"/>
        </w:rPr>
        <w:t>على عكس الاستشارة النفسية</w:t>
      </w:r>
      <w:r w:rsidRPr="004C7D8A">
        <w:rPr>
          <w:rFonts w:ascii="Dubai" w:hAnsi="Dubai" w:cs="Dubai"/>
          <w:szCs w:val="24"/>
          <w:rtl/>
          <w:lang w:val="ar"/>
        </w:rPr>
        <w:t>. إنها تركز على حل النزاعات المحددة.</w:t>
      </w:r>
    </w:p>
    <w:p w14:paraId="03326C74" w14:textId="77777777" w:rsidR="00291C4D" w:rsidRPr="004C7D8A" w:rsidRDefault="00261F4D" w:rsidP="00AE3AC0">
      <w:pPr>
        <w:bidi/>
        <w:spacing w:before="100" w:beforeAutospacing="1" w:after="100" w:afterAutospacing="1" w:line="240" w:lineRule="auto"/>
        <w:rPr>
          <w:rFonts w:ascii="Dubai" w:hAnsi="Dubai" w:cs="Dubai"/>
          <w:szCs w:val="24"/>
        </w:rPr>
      </w:pPr>
      <w:r w:rsidRPr="004C7D8A">
        <w:rPr>
          <w:rFonts w:ascii="Dubai" w:hAnsi="Dubai" w:cs="Dubai"/>
          <w:szCs w:val="24"/>
          <w:rtl/>
          <w:lang w:val="ar"/>
        </w:rPr>
        <w:lastRenderedPageBreak/>
        <w:t>يتم تشجيعك على بذل جهد حقيقي لمحاولة تسوية النزاع بمساعدة ممارس FDR.</w:t>
      </w:r>
    </w:p>
    <w:p w14:paraId="4077501E" w14:textId="77777777" w:rsidR="00291C4D" w:rsidRPr="004C7D8A" w:rsidRDefault="00261F4D" w:rsidP="00AE3AC0">
      <w:pPr>
        <w:bidi/>
        <w:spacing w:before="100" w:beforeAutospacing="1" w:after="100" w:afterAutospacing="1" w:line="240" w:lineRule="auto"/>
        <w:rPr>
          <w:rFonts w:ascii="Dubai" w:hAnsi="Dubai" w:cs="Dubai"/>
          <w:szCs w:val="24"/>
        </w:rPr>
      </w:pPr>
      <w:r w:rsidRPr="004C7D8A">
        <w:rPr>
          <w:rFonts w:ascii="Dubai" w:hAnsi="Dubai" w:cs="Dubai"/>
          <w:szCs w:val="24"/>
          <w:rtl/>
          <w:lang w:val="ar"/>
        </w:rPr>
        <w:t>يمكن أن تساعدكما FDR في مناقشة القضايا والنظر في الخيارات والعمل على كيفية الوصول إلى اتفاق. ما يهم هو أن تستخدم FDR لتطوير خطة تربية لتحديد الترتيبات للأطفال. سيتحقق ممارس FDR أيضًا من أن الجميع يفهم ما يُقال وما يتم الاتفاق عليه.</w:t>
      </w:r>
    </w:p>
    <w:p w14:paraId="3C496EA9" w14:textId="77777777" w:rsidR="00AE3AC0" w:rsidRPr="004C7D8A" w:rsidRDefault="00261F4D" w:rsidP="00E80543">
      <w:pPr>
        <w:pStyle w:val="Heading2"/>
        <w:bidi/>
        <w:spacing w:line="240" w:lineRule="auto"/>
        <w:rPr>
          <w:rFonts w:ascii="Dubai" w:eastAsia="Times New Roman" w:hAnsi="Dubai" w:cs="Dubai"/>
          <w:szCs w:val="32"/>
          <w:lang w:eastAsia="en-AU"/>
        </w:rPr>
      </w:pPr>
      <w:r w:rsidRPr="00E80543">
        <w:rPr>
          <w:rFonts w:ascii="Dubai" w:hAnsi="Dubai" w:cs="Dubai"/>
          <w:sz w:val="32"/>
          <w:szCs w:val="32"/>
          <w:rtl/>
          <w:lang w:val="ar"/>
        </w:rPr>
        <w:t>ماذا لو كنت تشعر بعدم الأمان؟</w:t>
      </w:r>
    </w:p>
    <w:p w14:paraId="6827191E" w14:textId="77777777" w:rsidR="00291C4D" w:rsidRPr="004C7D8A" w:rsidRDefault="00261F4D" w:rsidP="00AE3AC0">
      <w:pPr>
        <w:bidi/>
        <w:spacing w:before="100" w:beforeAutospacing="1" w:after="100" w:afterAutospacing="1" w:line="240" w:lineRule="auto"/>
        <w:rPr>
          <w:rFonts w:ascii="Dubai" w:hAnsi="Dubai" w:cs="Dubai"/>
          <w:szCs w:val="24"/>
        </w:rPr>
      </w:pPr>
      <w:r w:rsidRPr="004C7D8A">
        <w:rPr>
          <w:rFonts w:ascii="Dubai" w:hAnsi="Dubai" w:cs="Dubai"/>
          <w:szCs w:val="24"/>
          <w:rtl/>
          <w:lang w:val="ar"/>
        </w:rPr>
        <w:t>من المهم أن تشعر بالأمان، وأن تكون آمنًا قبل وأثناء وبعد FDR. إذا كانت لديك مخاوف بشأن سلامتك أو سلامة أطفالك، يجب أن تخبر ممارس FDR أو الموظفين في خدمة FDR في أقرب وقت ممكن. قد يعني هذا توقف جلسات FDR أو عدم استمرارها. قد لا يحتاج الأطراف في FDR إلى أن يكونوا في نفس الغرفة.</w:t>
      </w:r>
    </w:p>
    <w:p w14:paraId="3EFB77EE" w14:textId="77777777" w:rsidR="00AE3AC0" w:rsidRPr="004C7D8A" w:rsidRDefault="00261F4D" w:rsidP="00AE3AC0">
      <w:pPr>
        <w:bidi/>
        <w:spacing w:before="100" w:beforeAutospacing="1" w:after="100" w:afterAutospacing="1" w:line="240" w:lineRule="auto"/>
        <w:rPr>
          <w:rFonts w:ascii="Dubai" w:eastAsia="Times New Roman" w:hAnsi="Dubai" w:cs="Dubai"/>
          <w:szCs w:val="24"/>
          <w:lang w:eastAsia="en-AU"/>
        </w:rPr>
      </w:pPr>
      <w:r w:rsidRPr="004C7D8A">
        <w:rPr>
          <w:rFonts w:ascii="Dubai" w:hAnsi="Dubai" w:cs="Dubai"/>
          <w:szCs w:val="24"/>
          <w:rtl/>
          <w:lang w:val="ar"/>
        </w:rPr>
        <w:t>لا تكون FDR مطلوبة إذا كان هناك عنف أسري أو إساءة للأطفال.</w:t>
      </w:r>
    </w:p>
    <w:p w14:paraId="5034ABBE" w14:textId="77777777" w:rsidR="00AE3AC0" w:rsidRPr="004C7D8A" w:rsidRDefault="00261F4D" w:rsidP="00E80543">
      <w:pPr>
        <w:pStyle w:val="Heading2"/>
        <w:bidi/>
        <w:spacing w:line="240" w:lineRule="auto"/>
        <w:rPr>
          <w:rFonts w:ascii="Dubai" w:eastAsia="Times New Roman" w:hAnsi="Dubai" w:cs="Dubai"/>
          <w:szCs w:val="32"/>
          <w:lang w:eastAsia="en-AU"/>
        </w:rPr>
      </w:pPr>
      <w:r w:rsidRPr="00E80543">
        <w:rPr>
          <w:rFonts w:ascii="Dubai" w:hAnsi="Dubai" w:cs="Dubai"/>
          <w:sz w:val="32"/>
          <w:szCs w:val="32"/>
          <w:rtl/>
          <w:lang w:val="ar"/>
        </w:rPr>
        <w:t>كم ستكلف؟</w:t>
      </w:r>
    </w:p>
    <w:p w14:paraId="0FAD8067" w14:textId="77777777" w:rsidR="00AE3AC0" w:rsidRPr="004C7D8A" w:rsidRDefault="00261F4D" w:rsidP="00AE3AC0">
      <w:pPr>
        <w:bidi/>
        <w:spacing w:before="100" w:beforeAutospacing="1" w:after="100" w:afterAutospacing="1" w:line="240" w:lineRule="auto"/>
        <w:rPr>
          <w:rFonts w:ascii="Dubai" w:eastAsia="Times New Roman" w:hAnsi="Dubai" w:cs="Dubai"/>
          <w:szCs w:val="24"/>
          <w:lang w:eastAsia="en-AU"/>
        </w:rPr>
      </w:pPr>
      <w:r w:rsidRPr="004C7D8A">
        <w:rPr>
          <w:rFonts w:ascii="Dubai" w:hAnsi="Dubai" w:cs="Dubai"/>
          <w:szCs w:val="24"/>
          <w:rtl/>
          <w:lang w:val="ar"/>
        </w:rPr>
        <w:t>يمكن أن تكون FDR أسرع وأرخص من الذهاب إلى المحكمة أو دفع الرسوم القانونية. قد تتقاضى خدمات FDR رسومًا وفقًا لظروفك المالية. يجب أن تخبر خدمة FDR إذا كنت تعيش بدخل منخفض أو تواجه صعوبات مالية.</w:t>
      </w:r>
    </w:p>
    <w:p w14:paraId="0E23A3DF" w14:textId="75521DC9" w:rsidR="00AE3AC0" w:rsidRPr="004C7D8A" w:rsidRDefault="00261F4D" w:rsidP="00E80543">
      <w:pPr>
        <w:pStyle w:val="Heading2"/>
        <w:bidi/>
        <w:spacing w:line="240" w:lineRule="auto"/>
        <w:rPr>
          <w:rFonts w:ascii="Dubai" w:eastAsia="Times New Roman" w:hAnsi="Dubai" w:cs="Dubai"/>
          <w:szCs w:val="32"/>
          <w:lang w:eastAsia="en-AU"/>
        </w:rPr>
      </w:pPr>
      <w:r w:rsidRPr="00E80543">
        <w:rPr>
          <w:rFonts w:ascii="Dubai" w:hAnsi="Dubai" w:cs="Dubai"/>
          <w:sz w:val="32"/>
          <w:szCs w:val="32"/>
          <w:rtl/>
          <w:lang w:val="ar"/>
        </w:rPr>
        <w:t xml:space="preserve">هل الأمور التي تقال في </w:t>
      </w:r>
      <w:r w:rsidR="00B62105" w:rsidRPr="00E80543">
        <w:rPr>
          <w:rFonts w:ascii="Dubai" w:hAnsi="Dubai" w:cs="Dubai"/>
          <w:sz w:val="32"/>
          <w:szCs w:val="32"/>
          <w:rtl/>
          <w:lang w:val="ar"/>
        </w:rPr>
        <w:t xml:space="preserve">تسوية النزاعات الأسرية </w:t>
      </w:r>
      <w:r w:rsidRPr="00E80543">
        <w:rPr>
          <w:rFonts w:ascii="Dubai" w:hAnsi="Dubai" w:cs="Dubai"/>
          <w:sz w:val="32"/>
          <w:szCs w:val="32"/>
          <w:rtl/>
          <w:lang w:val="ar"/>
        </w:rPr>
        <w:t>سرية وهل يمكن استخدامها في المحكمة؟</w:t>
      </w:r>
    </w:p>
    <w:p w14:paraId="08525B30" w14:textId="77777777" w:rsidR="00291C4D" w:rsidRPr="004C7D8A" w:rsidRDefault="00261F4D" w:rsidP="00AE3AC0">
      <w:pPr>
        <w:bidi/>
        <w:spacing w:before="100" w:beforeAutospacing="1" w:after="100" w:afterAutospacing="1" w:line="240" w:lineRule="auto"/>
        <w:rPr>
          <w:rFonts w:ascii="Dubai" w:hAnsi="Dubai" w:cs="Dubai"/>
          <w:szCs w:val="24"/>
        </w:rPr>
      </w:pPr>
      <w:r w:rsidRPr="004C7D8A">
        <w:rPr>
          <w:rFonts w:ascii="Dubai" w:hAnsi="Dubai" w:cs="Dubai"/>
          <w:szCs w:val="24"/>
          <w:rtl/>
          <w:lang w:val="ar"/>
        </w:rPr>
        <w:t>معظم الأشياء التي تقولها في FDR سرية طالما أنك تتحدث إلى ممارس FDR معتمد. أحيانًا قد يُطلب من ممارس FDR بموجب القانون الكشف عن شيء قلته، على سبيل المثال إذا كان يتعلق بشبهة إساءة للأطفال أو لمنع جريمة خطيرة أو تهديد لحياة شخص ما.</w:t>
      </w:r>
    </w:p>
    <w:p w14:paraId="5A80E440" w14:textId="77777777" w:rsidR="0050187C" w:rsidRPr="004C7D8A" w:rsidRDefault="00261F4D" w:rsidP="0050187C">
      <w:pPr>
        <w:bidi/>
        <w:spacing w:before="100" w:beforeAutospacing="1" w:after="100" w:afterAutospacing="1" w:line="240" w:lineRule="auto"/>
        <w:rPr>
          <w:rFonts w:ascii="Dubai" w:hAnsi="Dubai" w:cs="Dubai"/>
          <w:szCs w:val="24"/>
        </w:rPr>
      </w:pPr>
      <w:r w:rsidRPr="004C7D8A">
        <w:rPr>
          <w:rFonts w:ascii="Dubai" w:hAnsi="Dubai" w:cs="Dubai"/>
          <w:szCs w:val="24"/>
          <w:rtl/>
          <w:lang w:val="ar"/>
        </w:rPr>
        <w:t>الأشخاص الذين ليسوا ممارسين معتمدين لـ FDR، بما في ذلك موظفي الاستقبال أو المساعدين، غير مشمولين بحماية السرية. يجب أن تتأكد أن ممارس FDR الخاص بك هو ممارس معتمد قبل أن تبدأ FDR. يمكنك التحقق مما إذا كان شخص ما معتمدًا في سجل تسوية النزاعات الأسرية.</w:t>
      </w:r>
    </w:p>
    <w:p w14:paraId="1DC164B6" w14:textId="6A4DAF90" w:rsidR="00D6305F" w:rsidRPr="00B62105" w:rsidRDefault="00B62105" w:rsidP="00D6305F">
      <w:pPr>
        <w:pStyle w:val="NormalWeb"/>
        <w:shd w:val="clear" w:color="auto" w:fill="FFFFFF"/>
        <w:bidi/>
        <w:rPr>
          <w:rFonts w:ascii="Dubai" w:hAnsi="Dubai" w:cs="Dubai"/>
          <w:color w:val="222222"/>
        </w:rPr>
      </w:pPr>
      <w:r w:rsidRPr="004C7D8A">
        <w:rPr>
          <w:rFonts w:ascii="Dubai" w:hAnsi="Dubai" w:cs="Dubai"/>
          <w:color w:val="222222"/>
          <w:rtl/>
          <w:lang w:val="ar"/>
        </w:rPr>
        <w:t>لا يمكن استخدام الأشياء التي تقولها خلال FDR في أي محكمة أو إجراءات ما لم تتعلق بإساءة معاملة الأطفال. هذا يعني أنه حتى إذا لم تتمكن من الاتفاق في FDR وعليك الذهاب إلى المحكمة، فلن يتمكن القاضي من استخدام أي شيء تقوله خلال FDR عند اتخاذ قرار في المحكمة، ما لم يتعلق بإساءة معاملة الأطفال.</w:t>
      </w:r>
    </w:p>
    <w:p w14:paraId="1F415E74" w14:textId="77777777" w:rsidR="00D6305F" w:rsidRPr="004C7D8A" w:rsidRDefault="00261F4D" w:rsidP="00D6305F">
      <w:pPr>
        <w:pStyle w:val="NormalWeb"/>
        <w:shd w:val="clear" w:color="auto" w:fill="FFFFFF"/>
        <w:bidi/>
        <w:rPr>
          <w:rFonts w:ascii="Dubai" w:hAnsi="Dubai" w:cs="Dubai"/>
          <w:color w:val="222222"/>
        </w:rPr>
      </w:pPr>
      <w:r w:rsidRPr="004C7D8A">
        <w:rPr>
          <w:rFonts w:ascii="Dubai" w:hAnsi="Dubai" w:cs="Dubai"/>
          <w:color w:val="222222"/>
          <w:rtl/>
          <w:lang w:val="ar"/>
        </w:rPr>
        <w:t>إذا أحالك ممارس FDR إلى شخص آخر للحصول على خدمة مهنية، فإن أي شيء تقوله لذلك الشخص محمي أيضًا ولن يكون مقبولًا في المحكمة ما لم يتعلق بإساءة معاملة الأطفال.</w:t>
      </w:r>
    </w:p>
    <w:p w14:paraId="29D154CB" w14:textId="415517C8" w:rsidR="00AE3AC0" w:rsidRPr="004C7D8A" w:rsidRDefault="00261F4D" w:rsidP="00E80543">
      <w:pPr>
        <w:pStyle w:val="Heading2"/>
        <w:bidi/>
        <w:spacing w:line="240" w:lineRule="auto"/>
        <w:rPr>
          <w:rFonts w:ascii="Dubai" w:eastAsia="Times New Roman" w:hAnsi="Dubai" w:cs="Dubai"/>
          <w:szCs w:val="32"/>
          <w:lang w:eastAsia="en-AU"/>
        </w:rPr>
      </w:pPr>
      <w:r w:rsidRPr="00E80543">
        <w:rPr>
          <w:rFonts w:ascii="Dubai" w:hAnsi="Dubai" w:cs="Dubai"/>
          <w:sz w:val="32"/>
          <w:szCs w:val="32"/>
          <w:rtl/>
          <w:lang w:val="ar"/>
        </w:rPr>
        <w:lastRenderedPageBreak/>
        <w:t xml:space="preserve">ماذا يحدث لأي اتفاق تم التوصل إليه في </w:t>
      </w:r>
      <w:r w:rsidR="00B62105" w:rsidRPr="00E80543">
        <w:rPr>
          <w:rFonts w:ascii="Dubai" w:hAnsi="Dubai" w:cs="Dubai"/>
          <w:sz w:val="32"/>
          <w:szCs w:val="32"/>
          <w:rtl/>
          <w:lang w:val="ar"/>
        </w:rPr>
        <w:t>تسوية النزاعات الأسرية</w:t>
      </w:r>
      <w:r w:rsidRPr="00E80543">
        <w:rPr>
          <w:rFonts w:ascii="Dubai" w:hAnsi="Dubai" w:cs="Dubai"/>
          <w:sz w:val="32"/>
          <w:szCs w:val="32"/>
          <w:rtl/>
          <w:lang w:val="ar"/>
        </w:rPr>
        <w:t>؟</w:t>
      </w:r>
    </w:p>
    <w:p w14:paraId="5EAEC29E" w14:textId="77777777" w:rsidR="00291C4D" w:rsidRPr="004C7D8A" w:rsidRDefault="00261F4D" w:rsidP="00AE3AC0">
      <w:pPr>
        <w:bidi/>
        <w:spacing w:before="100" w:beforeAutospacing="1" w:after="100" w:afterAutospacing="1" w:line="240" w:lineRule="auto"/>
        <w:rPr>
          <w:rFonts w:ascii="Dubai" w:hAnsi="Dubai" w:cs="Dubai"/>
          <w:szCs w:val="24"/>
        </w:rPr>
      </w:pPr>
      <w:r w:rsidRPr="004C7D8A">
        <w:rPr>
          <w:rFonts w:ascii="Dubai" w:hAnsi="Dubai" w:cs="Dubai"/>
          <w:szCs w:val="24"/>
          <w:rtl/>
          <w:lang w:val="ar"/>
        </w:rPr>
        <w:t>إذا توصلت إلى اتفاق بشأن ترتيبات الأطفال، يمكن تسجيل ذلك كخطة تربية. يجب أن تكون خطة التربية مكتوبة ومؤرخة وموقعة من كلا الوالدين. يمكن أن تتضمن خطة التربية آليات لتغيير الترتيبات وحل الخلافات. يمكن إعادة التفاوض على خطط التربية بمرور الوقت، إذا لزم الأمر.</w:t>
      </w:r>
    </w:p>
    <w:p w14:paraId="716CFD30" w14:textId="52389C0F" w:rsidR="00291C4D" w:rsidRPr="004C7D8A" w:rsidRDefault="00261F4D" w:rsidP="00AE3AC0">
      <w:pPr>
        <w:bidi/>
        <w:spacing w:before="100" w:beforeAutospacing="1" w:after="100" w:afterAutospacing="1" w:line="240" w:lineRule="auto"/>
        <w:rPr>
          <w:rFonts w:ascii="Dubai" w:hAnsi="Dubai" w:cs="Dubai"/>
          <w:szCs w:val="24"/>
        </w:rPr>
      </w:pPr>
      <w:r w:rsidRPr="004C7D8A">
        <w:rPr>
          <w:rFonts w:ascii="Dubai" w:hAnsi="Dubai" w:cs="Dubai"/>
          <w:szCs w:val="24"/>
          <w:rtl/>
          <w:lang w:val="ar"/>
        </w:rPr>
        <w:t>كن على علم بأن أي تغييرات في ترتيبات رعاية الأطفال يمكن أن تؤثر على مدفوعات دعم الأطفال ودعم الدخل والمساعدة الأسرية. تنطبق قواعد خاصة بشأن تضمين دعم الأطفال في خطة التربية. على سبيل المثال، إذا كانت خطة التربية تحدد مبالغ لدعم الأطفال، فلا يمكن ل</w:t>
      </w:r>
      <w:r w:rsidR="00626950" w:rsidRPr="004C7D8A">
        <w:rPr>
          <w:rFonts w:ascii="Dubai" w:hAnsi="Dubai" w:cs="Dubai"/>
          <w:szCs w:val="24"/>
          <w:rtl/>
          <w:lang w:val="ar"/>
        </w:rPr>
        <w:t>ـ</w:t>
      </w:r>
      <w:r w:rsidR="00626950">
        <w:rPr>
          <w:rFonts w:ascii="Dubai" w:hAnsi="Dubai" w:cs="Dubai"/>
          <w:szCs w:val="24"/>
        </w:rPr>
        <w:t xml:space="preserve"> </w:t>
      </w:r>
      <w:hyperlink r:id="rId9" w:history="1">
        <w:r w:rsidR="00291C4D" w:rsidRPr="004C7D8A">
          <w:rPr>
            <w:rStyle w:val="Hyperlink"/>
            <w:rFonts w:ascii="Dubai" w:hAnsi="Dubai" w:cs="Dubai"/>
            <w:i/>
            <w:iCs/>
            <w:szCs w:val="24"/>
            <w:rtl/>
            <w:lang w:val="ar"/>
          </w:rPr>
          <w:t>دعم الأطفال (Child Support)</w:t>
        </w:r>
      </w:hyperlink>
      <w:r w:rsidRPr="004C7D8A">
        <w:rPr>
          <w:rFonts w:ascii="Dubai" w:hAnsi="Dubai" w:cs="Dubai"/>
          <w:szCs w:val="24"/>
          <w:rtl/>
          <w:lang w:val="ar"/>
        </w:rPr>
        <w:t xml:space="preserve"> فرض ذلك ما لم يكن أيضًا اتفاق دعم أطفال صالح، وتطلب أنت أو الوالد الآخر من </w:t>
      </w:r>
      <w:hyperlink r:id="rId10" w:history="1">
        <w:r w:rsidR="00291C4D" w:rsidRPr="004C7D8A">
          <w:rPr>
            <w:rStyle w:val="Hyperlink"/>
            <w:rFonts w:ascii="Dubai" w:hAnsi="Dubai" w:cs="Dubai"/>
            <w:i/>
            <w:iCs/>
            <w:szCs w:val="24"/>
            <w:rtl/>
            <w:lang w:val="ar"/>
          </w:rPr>
          <w:t>دعم الأطفال</w:t>
        </w:r>
      </w:hyperlink>
      <w:r w:rsidRPr="004C7D8A">
        <w:rPr>
          <w:rFonts w:ascii="Dubai" w:hAnsi="Dubai" w:cs="Dubai"/>
          <w:szCs w:val="24"/>
          <w:rtl/>
          <w:lang w:val="ar"/>
        </w:rPr>
        <w:t xml:space="preserve"> قبوله.</w:t>
      </w:r>
    </w:p>
    <w:p w14:paraId="7D3A19D0" w14:textId="39A677AF" w:rsidR="00AE3AC0" w:rsidRPr="004C7D8A" w:rsidRDefault="00261F4D" w:rsidP="00AE3AC0">
      <w:pPr>
        <w:bidi/>
        <w:spacing w:before="100" w:beforeAutospacing="1" w:after="100" w:afterAutospacing="1" w:line="240" w:lineRule="auto"/>
        <w:rPr>
          <w:rFonts w:ascii="Dubai" w:eastAsia="Times New Roman" w:hAnsi="Dubai" w:cs="Dubai"/>
          <w:szCs w:val="24"/>
          <w:lang w:eastAsia="en-AU"/>
        </w:rPr>
      </w:pPr>
      <w:r w:rsidRPr="004C7D8A">
        <w:rPr>
          <w:rFonts w:ascii="Dubai" w:hAnsi="Dubai" w:cs="Dubai"/>
          <w:szCs w:val="24"/>
          <w:rtl/>
          <w:lang w:val="ar"/>
        </w:rPr>
        <w:t>إذا كنت ترغب في جعل الاتفاق النهائي بشأن ترتيبات الممتلكات أو الترتيبات المالية ملزمًا قانونيًا، يمكنك التقدم إلى المحكمة لتحويل الاتفاق إلى حكم موافقة. يمكنك القيام بذلك بنفسك أو الطلب من المحامي القيام بذلك نيابة عنك.</w:t>
      </w:r>
    </w:p>
    <w:p w14:paraId="38FD38AC" w14:textId="787E1FC8" w:rsidR="00AE3AC0" w:rsidRPr="004C7D8A" w:rsidRDefault="00261F4D" w:rsidP="00E80543">
      <w:pPr>
        <w:pStyle w:val="Heading2"/>
        <w:bidi/>
        <w:spacing w:line="240" w:lineRule="auto"/>
        <w:rPr>
          <w:rFonts w:ascii="Dubai" w:eastAsia="Times New Roman" w:hAnsi="Dubai" w:cs="Dubai"/>
          <w:szCs w:val="32"/>
          <w:lang w:eastAsia="en-AU"/>
        </w:rPr>
      </w:pPr>
      <w:r w:rsidRPr="00E80543">
        <w:rPr>
          <w:rFonts w:ascii="Dubai" w:hAnsi="Dubai" w:cs="Dubai"/>
          <w:sz w:val="32"/>
          <w:szCs w:val="32"/>
          <w:rtl/>
          <w:lang w:val="ar"/>
        </w:rPr>
        <w:t xml:space="preserve">ماذا لو لم تنجح </w:t>
      </w:r>
      <w:r w:rsidR="00B62105" w:rsidRPr="00E80543">
        <w:rPr>
          <w:rFonts w:ascii="Dubai" w:hAnsi="Dubai" w:cs="Dubai"/>
          <w:sz w:val="32"/>
          <w:szCs w:val="32"/>
          <w:rtl/>
          <w:lang w:val="ar"/>
        </w:rPr>
        <w:t>تسوية النزاعات الأسرية</w:t>
      </w:r>
      <w:r w:rsidRPr="00E80543">
        <w:rPr>
          <w:rFonts w:ascii="Dubai" w:hAnsi="Dubai" w:cs="Dubai"/>
          <w:sz w:val="32"/>
          <w:szCs w:val="32"/>
          <w:rtl/>
          <w:lang w:val="ar"/>
        </w:rPr>
        <w:t>؟</w:t>
      </w:r>
    </w:p>
    <w:p w14:paraId="6573FEEA" w14:textId="77777777" w:rsidR="00291C4D" w:rsidRPr="004C7D8A" w:rsidRDefault="00261F4D" w:rsidP="00AE3AC0">
      <w:pPr>
        <w:bidi/>
        <w:spacing w:before="100" w:beforeAutospacing="1" w:after="100" w:afterAutospacing="1" w:line="240" w:lineRule="auto"/>
        <w:rPr>
          <w:rFonts w:ascii="Dubai" w:hAnsi="Dubai" w:cs="Dubai"/>
          <w:szCs w:val="24"/>
        </w:rPr>
      </w:pPr>
      <w:r w:rsidRPr="004C7D8A">
        <w:rPr>
          <w:rFonts w:ascii="Dubai" w:hAnsi="Dubai" w:cs="Dubai"/>
          <w:szCs w:val="24"/>
          <w:rtl/>
          <w:lang w:val="ar"/>
        </w:rPr>
        <w:t>حتى إذا لم تتمكن من التوصل إلى اتفاق، قد تساعدك FDR والزوج أو الشريك السابق في التواصل بشكل أفضل أو حل بعض المشاكل. إذا جربت FDR ولكن لا تزال بحاجة للذهاب إلى المحكمة للحصول على حكم تربية، ستحتاج إلى شهادة من ممارس FDR معتمد.</w:t>
      </w:r>
    </w:p>
    <w:p w14:paraId="2E074E72" w14:textId="19962A7A" w:rsidR="00291C4D" w:rsidRPr="004C7D8A" w:rsidRDefault="00261F4D" w:rsidP="00AE3AC0">
      <w:pPr>
        <w:bidi/>
        <w:spacing w:before="100" w:beforeAutospacing="1" w:after="100" w:afterAutospacing="1" w:line="240" w:lineRule="auto"/>
        <w:rPr>
          <w:rFonts w:ascii="Dubai" w:hAnsi="Dubai" w:cs="Dubai"/>
          <w:szCs w:val="24"/>
        </w:rPr>
      </w:pPr>
      <w:r w:rsidRPr="004C7D8A">
        <w:rPr>
          <w:rFonts w:ascii="Dubai" w:hAnsi="Dubai" w:cs="Dubai"/>
          <w:szCs w:val="24"/>
          <w:rtl/>
          <w:lang w:val="ar"/>
        </w:rPr>
        <w:t xml:space="preserve">ستقول الشهادة </w:t>
      </w:r>
      <w:r w:rsidR="00626950">
        <w:rPr>
          <w:rFonts w:ascii="Dubai" w:hAnsi="Dubai" w:cs="Dubai" w:hint="cs"/>
          <w:szCs w:val="24"/>
          <w:rtl/>
          <w:lang w:val="ar"/>
        </w:rPr>
        <w:t xml:space="preserve">إحدى </w:t>
      </w:r>
      <w:r w:rsidRPr="004C7D8A">
        <w:rPr>
          <w:rFonts w:ascii="Dubai" w:hAnsi="Dubai" w:cs="Dubai"/>
          <w:szCs w:val="24"/>
          <w:rtl/>
          <w:lang w:val="ar"/>
        </w:rPr>
        <w:t>ما يلي:</w:t>
      </w:r>
    </w:p>
    <w:p w14:paraId="6959336B" w14:textId="77777777" w:rsidR="00291C4D" w:rsidRPr="004C7D8A" w:rsidRDefault="00261F4D" w:rsidP="00291C4D">
      <w:pPr>
        <w:pStyle w:val="Bullets"/>
        <w:bidi/>
        <w:rPr>
          <w:rFonts w:ascii="Dubai" w:hAnsi="Dubai" w:cs="Dubai"/>
          <w:szCs w:val="24"/>
        </w:rPr>
      </w:pPr>
      <w:r w:rsidRPr="004C7D8A">
        <w:rPr>
          <w:rFonts w:ascii="Dubai" w:hAnsi="Dubai" w:cs="Dubai"/>
          <w:szCs w:val="24"/>
          <w:rtl/>
          <w:lang w:val="ar"/>
        </w:rPr>
        <w:t>حضرت أنت والطرف الآخر وبذلتما جهدًا حقيقيًا لتسوية النزاع</w:t>
      </w:r>
    </w:p>
    <w:p w14:paraId="1E167F11" w14:textId="514CEF9C" w:rsidR="00291C4D" w:rsidRPr="004C7D8A" w:rsidRDefault="00626950" w:rsidP="00291C4D">
      <w:pPr>
        <w:pStyle w:val="Bullets"/>
        <w:bidi/>
        <w:rPr>
          <w:rFonts w:ascii="Dubai" w:hAnsi="Dubai" w:cs="Dubai"/>
          <w:szCs w:val="24"/>
        </w:rPr>
      </w:pPr>
      <w:r w:rsidRPr="004C7D8A">
        <w:rPr>
          <w:rFonts w:ascii="Dubai" w:hAnsi="Dubai" w:cs="Dubai"/>
          <w:szCs w:val="24"/>
          <w:rtl/>
          <w:lang w:val="ar"/>
        </w:rPr>
        <w:t>أو حضرت أنت والطرف الآخر ولكن لم يبذل أحدكما أو كليكما جهدًا حقيقيًا</w:t>
      </w:r>
    </w:p>
    <w:p w14:paraId="601577EE" w14:textId="6B82D68B" w:rsidR="00291C4D" w:rsidRPr="004C7D8A" w:rsidRDefault="00626950" w:rsidP="00291C4D">
      <w:pPr>
        <w:pStyle w:val="Bullets"/>
        <w:bidi/>
        <w:rPr>
          <w:rFonts w:ascii="Dubai" w:hAnsi="Dubai" w:cs="Dubai"/>
          <w:szCs w:val="24"/>
        </w:rPr>
      </w:pPr>
      <w:r w:rsidRPr="004C7D8A">
        <w:rPr>
          <w:rFonts w:ascii="Dubai" w:hAnsi="Dubai" w:cs="Dubai"/>
          <w:szCs w:val="24"/>
          <w:rtl/>
          <w:lang w:val="ar"/>
        </w:rPr>
        <w:t>أو لم يحضر الطرف الآخر</w:t>
      </w:r>
    </w:p>
    <w:p w14:paraId="32A6CD9D" w14:textId="13016A77" w:rsidR="00291C4D" w:rsidRPr="004C7D8A" w:rsidRDefault="00626950" w:rsidP="00291C4D">
      <w:pPr>
        <w:pStyle w:val="Bullets"/>
        <w:bidi/>
        <w:rPr>
          <w:rFonts w:ascii="Dubai" w:hAnsi="Dubai" w:cs="Dubai"/>
          <w:szCs w:val="24"/>
        </w:rPr>
      </w:pPr>
      <w:r w:rsidRPr="004C7D8A">
        <w:rPr>
          <w:rFonts w:ascii="Dubai" w:hAnsi="Dubai" w:cs="Dubai"/>
          <w:szCs w:val="24"/>
          <w:rtl/>
          <w:lang w:val="ar"/>
        </w:rPr>
        <w:t>أو قرر ممارس FDR أن القضية غير مناسبة لـ FDR</w:t>
      </w:r>
    </w:p>
    <w:p w14:paraId="442AC5F1" w14:textId="77777777" w:rsidR="00291C4D" w:rsidRPr="004C7D8A" w:rsidRDefault="00261F4D" w:rsidP="00291C4D">
      <w:pPr>
        <w:pStyle w:val="Bullets"/>
        <w:bidi/>
        <w:rPr>
          <w:rFonts w:ascii="Dubai" w:hAnsi="Dubai" w:cs="Dubai"/>
          <w:szCs w:val="24"/>
        </w:rPr>
      </w:pPr>
      <w:r w:rsidRPr="004C7D8A">
        <w:rPr>
          <w:rFonts w:ascii="Dubai" w:hAnsi="Dubai" w:cs="Dubai"/>
          <w:szCs w:val="24"/>
          <w:rtl/>
          <w:lang w:val="ar"/>
        </w:rPr>
        <w:t>أو قرر ممارس FDR أنه لم يكن من المناسب الاستمرار أثناء عملية FDR.</w:t>
      </w:r>
    </w:p>
    <w:p w14:paraId="37F89A73" w14:textId="77777777" w:rsidR="00AE3AC0" w:rsidRPr="004C7D8A" w:rsidRDefault="00261F4D" w:rsidP="00AE3AC0">
      <w:pPr>
        <w:bidi/>
        <w:spacing w:before="100" w:beforeAutospacing="1" w:after="100" w:afterAutospacing="1" w:line="240" w:lineRule="auto"/>
        <w:rPr>
          <w:rFonts w:ascii="Dubai" w:eastAsia="Times New Roman" w:hAnsi="Dubai" w:cs="Dubai"/>
          <w:szCs w:val="24"/>
          <w:lang w:eastAsia="en-AU"/>
        </w:rPr>
      </w:pPr>
      <w:r w:rsidRPr="004C7D8A">
        <w:rPr>
          <w:rFonts w:ascii="Dubai" w:hAnsi="Dubai" w:cs="Dubai"/>
          <w:szCs w:val="24"/>
          <w:rtl/>
          <w:lang w:val="ar"/>
        </w:rPr>
        <w:t>يجب أن تكون على علم أيضًا أنه إذا لم تحضر FDR أو تبذل جهدًا حقيقيًا للحضور، فقد تأمر المحكمة أيضًا بدفع تكاليف الطرف الآخر القانونية.</w:t>
      </w:r>
    </w:p>
    <w:p w14:paraId="5749F6D5" w14:textId="5C51E1D8" w:rsidR="00AE3AC0" w:rsidRPr="004C7D8A" w:rsidRDefault="00261F4D" w:rsidP="00E80543">
      <w:pPr>
        <w:pStyle w:val="Heading2"/>
        <w:bidi/>
        <w:spacing w:line="240" w:lineRule="auto"/>
        <w:rPr>
          <w:rFonts w:ascii="Dubai" w:eastAsia="Times New Roman" w:hAnsi="Dubai" w:cs="Dubai"/>
          <w:szCs w:val="32"/>
          <w:lang w:eastAsia="en-AU"/>
        </w:rPr>
      </w:pPr>
      <w:r w:rsidRPr="00E80543">
        <w:rPr>
          <w:rFonts w:ascii="Dubai" w:hAnsi="Dubai" w:cs="Dubai"/>
          <w:sz w:val="32"/>
          <w:szCs w:val="32"/>
          <w:rtl/>
          <w:lang w:val="ar"/>
        </w:rPr>
        <w:t>كيف يمكنني الاتصال بممارس</w:t>
      </w:r>
      <w:r w:rsidR="00812A9E" w:rsidRPr="00E80543">
        <w:rPr>
          <w:rFonts w:ascii="Dubai" w:hAnsi="Dubai" w:cs="Dubai" w:hint="cs"/>
          <w:sz w:val="32"/>
          <w:szCs w:val="32"/>
          <w:rtl/>
          <w:lang w:val="ar"/>
        </w:rPr>
        <w:t xml:space="preserve"> </w:t>
      </w:r>
      <w:r w:rsidR="00812A9E" w:rsidRPr="00E80543">
        <w:rPr>
          <w:rFonts w:ascii="Dubai" w:hAnsi="Dubai" w:cs="Dubai"/>
          <w:sz w:val="32"/>
          <w:szCs w:val="32"/>
          <w:rtl/>
          <w:lang w:val="ar"/>
        </w:rPr>
        <w:t>معتمد</w:t>
      </w:r>
      <w:r w:rsidRPr="00E80543">
        <w:rPr>
          <w:rFonts w:ascii="Dubai" w:hAnsi="Dubai" w:cs="Dubai"/>
          <w:sz w:val="32"/>
          <w:szCs w:val="32"/>
          <w:rtl/>
          <w:lang w:val="ar"/>
        </w:rPr>
        <w:t xml:space="preserve"> </w:t>
      </w:r>
      <w:r w:rsidR="00812A9E" w:rsidRPr="00E80543">
        <w:rPr>
          <w:rFonts w:ascii="Dubai" w:hAnsi="Dubai" w:cs="Dubai" w:hint="cs"/>
          <w:sz w:val="32"/>
          <w:szCs w:val="32"/>
          <w:rtl/>
          <w:lang w:val="ar"/>
        </w:rPr>
        <w:t>ل</w:t>
      </w:r>
      <w:r w:rsidR="00B62105" w:rsidRPr="00E80543">
        <w:rPr>
          <w:rFonts w:ascii="Dubai" w:hAnsi="Dubai" w:cs="Dubai"/>
          <w:sz w:val="32"/>
          <w:szCs w:val="32"/>
          <w:rtl/>
          <w:lang w:val="ar"/>
        </w:rPr>
        <w:t>تسوية النزاعات الأسرية</w:t>
      </w:r>
      <w:r w:rsidRPr="00E80543">
        <w:rPr>
          <w:rFonts w:ascii="Dubai" w:hAnsi="Dubai" w:cs="Dubai"/>
          <w:sz w:val="32"/>
          <w:szCs w:val="32"/>
          <w:rtl/>
          <w:lang w:val="ar"/>
        </w:rPr>
        <w:t>؟</w:t>
      </w:r>
    </w:p>
    <w:p w14:paraId="4B8F270A" w14:textId="7283F82A" w:rsidR="00291C4D" w:rsidRPr="004C7D8A" w:rsidRDefault="00261F4D" w:rsidP="00291C4D">
      <w:pPr>
        <w:bidi/>
        <w:spacing w:before="100" w:beforeAutospacing="1" w:after="100" w:afterAutospacing="1" w:line="240" w:lineRule="auto"/>
        <w:rPr>
          <w:rFonts w:ascii="Dubai" w:hAnsi="Dubai" w:cs="Dubai"/>
          <w:szCs w:val="24"/>
        </w:rPr>
      </w:pPr>
      <w:r w:rsidRPr="004C7D8A">
        <w:rPr>
          <w:rFonts w:ascii="Dubai" w:hAnsi="Dubai" w:cs="Dubai"/>
          <w:szCs w:val="24"/>
          <w:rtl/>
          <w:lang w:val="ar"/>
        </w:rPr>
        <w:t>للمزيد من المعلومات، اتصل بخط نصائح العلاقات الأسرية (Family Relationship Advice Line) على الرقم</w:t>
      </w:r>
      <w:r w:rsidR="00537C1B">
        <w:rPr>
          <w:rFonts w:ascii="Dubai" w:hAnsi="Dubai" w:cs="Dubai"/>
          <w:szCs w:val="24"/>
        </w:rPr>
        <w:br/>
      </w:r>
      <w:r w:rsidRPr="004C7D8A">
        <w:rPr>
          <w:rFonts w:ascii="Dubai" w:hAnsi="Dubai" w:cs="Dubai"/>
          <w:szCs w:val="24"/>
          <w:rtl/>
          <w:lang w:val="ar"/>
        </w:rPr>
        <w:t xml:space="preserve"> </w:t>
      </w:r>
      <w:r w:rsidRPr="004C7D8A">
        <w:rPr>
          <w:rFonts w:ascii="Dubai" w:hAnsi="Dubai" w:cs="Dubai"/>
          <w:b/>
          <w:bCs/>
          <w:szCs w:val="24"/>
          <w:rtl/>
          <w:lang w:val="ar"/>
        </w:rPr>
        <w:t>321 050 1800</w:t>
      </w:r>
      <w:r w:rsidRPr="004C7D8A">
        <w:rPr>
          <w:rFonts w:ascii="Dubai" w:hAnsi="Dubai" w:cs="Dubai"/>
          <w:szCs w:val="24"/>
          <w:rtl/>
          <w:lang w:val="ar"/>
        </w:rPr>
        <w:t xml:space="preserve"> بين </w:t>
      </w:r>
      <w:r w:rsidRPr="004C7D8A">
        <w:rPr>
          <w:rFonts w:ascii="Dubai" w:hAnsi="Dubai" w:cs="Dubai"/>
          <w:b/>
          <w:bCs/>
          <w:szCs w:val="24"/>
          <w:rtl/>
          <w:lang w:val="ar"/>
        </w:rPr>
        <w:t>8 صباحًا و8 مساءً من الاثنين إلى الجمعة</w:t>
      </w:r>
      <w:r w:rsidRPr="004C7D8A">
        <w:rPr>
          <w:rFonts w:ascii="Dubai" w:hAnsi="Dubai" w:cs="Dubai"/>
          <w:szCs w:val="24"/>
          <w:rtl/>
          <w:lang w:val="ar"/>
        </w:rPr>
        <w:t xml:space="preserve"> و</w:t>
      </w:r>
      <w:r w:rsidRPr="004C7D8A">
        <w:rPr>
          <w:rFonts w:ascii="Dubai" w:hAnsi="Dubai" w:cs="Dubai"/>
          <w:b/>
          <w:bCs/>
          <w:szCs w:val="24"/>
          <w:rtl/>
          <w:lang w:val="ar"/>
        </w:rPr>
        <w:t>10 صباحًا و4 عصرًا أيام السبت</w:t>
      </w:r>
      <w:r w:rsidRPr="004C7D8A">
        <w:rPr>
          <w:rFonts w:ascii="Dubai" w:hAnsi="Dubai" w:cs="Dubai"/>
          <w:szCs w:val="24"/>
          <w:rtl/>
          <w:lang w:val="ar"/>
        </w:rPr>
        <w:t xml:space="preserve"> (باستثناء العطلات الوطنية العامة).</w:t>
      </w:r>
    </w:p>
    <w:p w14:paraId="4DD9866B" w14:textId="77777777" w:rsidR="00291C4D" w:rsidRPr="004C7D8A" w:rsidRDefault="00261F4D" w:rsidP="00291C4D">
      <w:pPr>
        <w:bidi/>
        <w:spacing w:before="100" w:beforeAutospacing="1" w:after="100" w:afterAutospacing="1" w:line="240" w:lineRule="auto"/>
        <w:rPr>
          <w:rStyle w:val="Hyperlink"/>
          <w:rFonts w:ascii="Dubai" w:hAnsi="Dubai" w:cs="Dubai"/>
          <w:szCs w:val="24"/>
        </w:rPr>
      </w:pPr>
      <w:r w:rsidRPr="004C7D8A">
        <w:rPr>
          <w:rFonts w:ascii="Dubai" w:hAnsi="Dubai" w:cs="Dubai"/>
          <w:color w:val="222222"/>
          <w:szCs w:val="24"/>
          <w:shd w:val="clear" w:color="auto" w:fill="FFFFFF"/>
          <w:rtl/>
          <w:lang w:val="ar"/>
        </w:rPr>
        <w:lastRenderedPageBreak/>
        <w:t>للعثور على خدمة ممولة من الحكومة، يمكنك</w:t>
      </w:r>
      <w:r w:rsidRPr="004C7D8A">
        <w:rPr>
          <w:rFonts w:ascii="Dubai" w:hAnsi="Dubai" w:cs="Dubai"/>
          <w:szCs w:val="24"/>
          <w:rtl/>
          <w:lang w:val="ar"/>
        </w:rPr>
        <w:t xml:space="preserve"> زيارة العلاقات الأسرية عبر الإنترنت (Family Relationships Online) على </w:t>
      </w:r>
      <w:hyperlink r:id="rId11" w:history="1">
        <w:r w:rsidR="00291C4D" w:rsidRPr="004C7D8A">
          <w:rPr>
            <w:rStyle w:val="Hyperlink"/>
            <w:rFonts w:ascii="Dubai" w:hAnsi="Dubai" w:cs="Dubai"/>
            <w:szCs w:val="24"/>
            <w:rtl/>
            <w:lang w:val="ar"/>
          </w:rPr>
          <w:t>www.familyrelationships.gov.au</w:t>
        </w:r>
      </w:hyperlink>
    </w:p>
    <w:p w14:paraId="2D06A445" w14:textId="4AAA04CD" w:rsidR="009B5D69" w:rsidRPr="004C7D8A" w:rsidRDefault="00261F4D" w:rsidP="00291C4D">
      <w:pPr>
        <w:bidi/>
        <w:spacing w:before="100" w:beforeAutospacing="1" w:after="100" w:afterAutospacing="1" w:line="240" w:lineRule="auto"/>
        <w:rPr>
          <w:rFonts w:ascii="Dubai" w:hAnsi="Dubai" w:cs="Dubai"/>
          <w:szCs w:val="24"/>
        </w:rPr>
      </w:pPr>
      <w:r w:rsidRPr="004C7D8A">
        <w:rPr>
          <w:rFonts w:ascii="Dubai" w:hAnsi="Dubai" w:cs="Dubai"/>
          <w:color w:val="222222"/>
          <w:szCs w:val="24"/>
          <w:shd w:val="clear" w:color="auto" w:fill="FFFFFF"/>
          <w:rtl/>
          <w:lang w:val="ar"/>
        </w:rPr>
        <w:t xml:space="preserve">يمكنك أيضًا استخدام </w:t>
      </w:r>
      <w:hyperlink r:id="rId12" w:history="1">
        <w:r w:rsidR="009B5D69" w:rsidRPr="004C7D8A">
          <w:rPr>
            <w:rStyle w:val="Hyperlink"/>
            <w:rFonts w:ascii="Dubai" w:hAnsi="Dubai" w:cs="Dubai"/>
            <w:szCs w:val="24"/>
            <w:rtl/>
            <w:lang w:val="ar"/>
          </w:rPr>
          <w:t>سجل تسوية المنازعات الأسرية (Family Dispute Resolution Register)</w:t>
        </w:r>
      </w:hyperlink>
      <w:r w:rsidRPr="004C7D8A">
        <w:rPr>
          <w:rFonts w:ascii="Dubai" w:hAnsi="Dubai" w:cs="Dubai"/>
          <w:szCs w:val="24"/>
          <w:rtl/>
          <w:lang w:val="ar"/>
        </w:rPr>
        <w:t xml:space="preserve"> (</w:t>
      </w:r>
      <w:hyperlink r:id="rId13" w:history="1">
        <w:r w:rsidR="004C7D8A" w:rsidRPr="004C7D8A">
          <w:rPr>
            <w:rStyle w:val="Hyperlink"/>
            <w:rFonts w:ascii="Dubai" w:hAnsi="Dubai" w:cs="Dubai"/>
            <w:szCs w:val="24"/>
            <w:lang w:val="ar"/>
          </w:rPr>
          <w:t>https://fdrr.ag.gov.au</w:t>
        </w:r>
      </w:hyperlink>
      <w:r w:rsidRPr="004C7D8A">
        <w:rPr>
          <w:rFonts w:ascii="Dubai" w:hAnsi="Dubai" w:cs="Dubai"/>
          <w:szCs w:val="24"/>
          <w:rtl/>
          <w:lang w:val="ar"/>
        </w:rPr>
        <w:t xml:space="preserve">) </w:t>
      </w:r>
      <w:r w:rsidRPr="004C7D8A">
        <w:rPr>
          <w:rFonts w:ascii="Dubai" w:hAnsi="Dubai" w:cs="Dubai"/>
          <w:color w:val="222222"/>
          <w:szCs w:val="24"/>
          <w:shd w:val="clear" w:color="auto" w:fill="FFFFFF"/>
          <w:rtl/>
          <w:lang w:val="ar"/>
        </w:rPr>
        <w:t>للعثور على ممارس FDR خاص. يمكنك استخدام الخريطة للعثور على ممارس بالقرب منك.</w:t>
      </w:r>
    </w:p>
    <w:p w14:paraId="72D8A608" w14:textId="3BD0069F" w:rsidR="00AE3AC0" w:rsidRPr="004C7D8A" w:rsidRDefault="00261F4D" w:rsidP="00291C4D">
      <w:pPr>
        <w:bidi/>
        <w:spacing w:before="100" w:beforeAutospacing="1" w:after="100" w:afterAutospacing="1" w:line="240" w:lineRule="auto"/>
        <w:rPr>
          <w:rFonts w:ascii="Dubai" w:eastAsia="Times New Roman" w:hAnsi="Dubai" w:cs="Dubai"/>
          <w:szCs w:val="24"/>
          <w:lang w:eastAsia="en-AU"/>
        </w:rPr>
      </w:pPr>
      <w:r w:rsidRPr="004C7D8A">
        <w:rPr>
          <w:rFonts w:ascii="Dubai" w:hAnsi="Dubai" w:cs="Dubai"/>
          <w:szCs w:val="24"/>
          <w:rtl/>
          <w:lang w:val="ar"/>
        </w:rPr>
        <w:t>للمزيد من المعلومات حول دعم الأطفال</w:t>
      </w:r>
      <w:r w:rsidR="00812A9E">
        <w:rPr>
          <w:rFonts w:ascii="Dubai" w:hAnsi="Dubai" w:cs="Dubai" w:hint="cs"/>
          <w:szCs w:val="24"/>
          <w:rtl/>
          <w:lang w:val="ar"/>
        </w:rPr>
        <w:t xml:space="preserve"> (</w:t>
      </w:r>
      <w:r w:rsidR="00812A9E" w:rsidRPr="00812A9E">
        <w:rPr>
          <w:rFonts w:ascii="Dubai" w:hAnsi="Dubai" w:cs="Dubai"/>
          <w:szCs w:val="24"/>
          <w:lang w:val="ar"/>
        </w:rPr>
        <w:t>Child Support</w:t>
      </w:r>
      <w:r w:rsidR="00812A9E">
        <w:rPr>
          <w:rFonts w:ascii="Dubai" w:hAnsi="Dubai" w:cs="Dubai" w:hint="cs"/>
          <w:szCs w:val="24"/>
          <w:rtl/>
          <w:lang w:val="ar"/>
        </w:rPr>
        <w:t>)</w:t>
      </w:r>
      <w:r w:rsidRPr="004C7D8A">
        <w:rPr>
          <w:rFonts w:ascii="Dubai" w:hAnsi="Dubai" w:cs="Dubai"/>
          <w:szCs w:val="24"/>
          <w:rtl/>
          <w:lang w:val="ar"/>
        </w:rPr>
        <w:t xml:space="preserve">، تفضل بزيارة </w:t>
      </w:r>
      <w:hyperlink r:id="rId14" w:history="1">
        <w:r w:rsidR="00AA29E8" w:rsidRPr="004C7D8A">
          <w:rPr>
            <w:rStyle w:val="Hyperlink"/>
            <w:rFonts w:ascii="Dubai" w:hAnsi="Dubai" w:cs="Dubai"/>
            <w:szCs w:val="24"/>
            <w:rtl/>
            <w:lang w:val="ar"/>
          </w:rPr>
          <w:t>https://www.servicesaustralia.gov.au/</w:t>
        </w:r>
      </w:hyperlink>
    </w:p>
    <w:sectPr w:rsidR="00AE3AC0" w:rsidRPr="004C7D8A" w:rsidSect="00622455">
      <w:headerReference w:type="first" r:id="rId15"/>
      <w:pgSz w:w="11906" w:h="16838"/>
      <w:pgMar w:top="1440" w:right="1191" w:bottom="1440" w:left="907" w:header="22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2868B2" w14:textId="77777777" w:rsidR="00261F4D" w:rsidRDefault="00261F4D" w:rsidP="00F149CE">
      <w:pPr>
        <w:spacing w:before="0" w:after="0" w:line="240" w:lineRule="auto"/>
      </w:pPr>
      <w:r>
        <w:separator/>
      </w:r>
    </w:p>
  </w:endnote>
  <w:endnote w:type="continuationSeparator" w:id="0">
    <w:p w14:paraId="473634DD" w14:textId="77777777" w:rsidR="00261F4D" w:rsidRDefault="00261F4D" w:rsidP="00F149C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Dubai">
    <w:panose1 w:val="020B0503030403030204"/>
    <w:charset w:val="00"/>
    <w:family w:val="swiss"/>
    <w:pitch w:val="variable"/>
    <w:sig w:usb0="80002067"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D36ED5" w14:textId="77777777" w:rsidR="00261F4D" w:rsidRDefault="00261F4D" w:rsidP="00F149CE">
      <w:pPr>
        <w:spacing w:before="0" w:after="0" w:line="240" w:lineRule="auto"/>
      </w:pPr>
      <w:r>
        <w:separator/>
      </w:r>
    </w:p>
  </w:footnote>
  <w:footnote w:type="continuationSeparator" w:id="0">
    <w:p w14:paraId="4048BA65" w14:textId="77777777" w:rsidR="00261F4D" w:rsidRDefault="00261F4D" w:rsidP="00F149CE">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FCBC42" w14:textId="77777777" w:rsidR="00F149CE" w:rsidRDefault="00261F4D" w:rsidP="00F149CE">
    <w:pPr>
      <w:pStyle w:val="Header"/>
      <w:spacing w:after="360"/>
      <w:ind w:left="-567"/>
      <w:jc w:val="center"/>
    </w:pPr>
    <w:r>
      <w:rPr>
        <w:noProof/>
        <w:lang w:val="en-PH" w:eastAsia="en-PH"/>
      </w:rPr>
      <mc:AlternateContent>
        <mc:Choice Requires="wps">
          <w:drawing>
            <wp:anchor distT="0" distB="0" distL="114300" distR="114300" simplePos="0" relativeHeight="251659264" behindDoc="0" locked="0" layoutInCell="1" allowOverlap="1" wp14:anchorId="7D7F8B75" wp14:editId="21160D67">
              <wp:simplePos x="0" y="0"/>
              <wp:positionH relativeFrom="column">
                <wp:posOffset>-52070</wp:posOffset>
              </wp:positionH>
              <wp:positionV relativeFrom="paragraph">
                <wp:posOffset>1227455</wp:posOffset>
              </wp:positionV>
              <wp:extent cx="1266825" cy="412115"/>
              <wp:effectExtent l="0" t="0" r="0" b="6985"/>
              <wp:wrapNone/>
              <wp:docPr id="614435791" name="Text Box 1"/>
              <wp:cNvGraphicFramePr/>
              <a:graphic xmlns:a="http://schemas.openxmlformats.org/drawingml/2006/main">
                <a:graphicData uri="http://schemas.microsoft.com/office/word/2010/wordprocessingShape">
                  <wps:wsp>
                    <wps:cNvSpPr txBox="1"/>
                    <wps:spPr>
                      <a:xfrm>
                        <a:off x="0" y="0"/>
                        <a:ext cx="1266825" cy="412115"/>
                      </a:xfrm>
                      <a:prstGeom prst="rect">
                        <a:avLst/>
                      </a:prstGeom>
                      <a:noFill/>
                      <a:ln w="6350">
                        <a:noFill/>
                      </a:ln>
                    </wps:spPr>
                    <wps:txbx>
                      <w:txbxContent>
                        <w:p w14:paraId="70BE036F" w14:textId="77777777" w:rsidR="00701DC5" w:rsidRPr="004C7D8A" w:rsidRDefault="00261F4D">
                          <w:pPr>
                            <w:bidi/>
                            <w:rPr>
                              <w:rFonts w:ascii="Dubai" w:hAnsi="Dubai" w:cs="Dubai"/>
                              <w:color w:val="FFFFFF" w:themeColor="background1"/>
                              <w:sz w:val="22"/>
                            </w:rPr>
                          </w:pPr>
                          <w:r w:rsidRPr="004C7D8A">
                            <w:rPr>
                              <w:rFonts w:ascii="Dubai" w:hAnsi="Dubai" w:cs="Dubai"/>
                              <w:color w:val="FFFFFF" w:themeColor="background1"/>
                              <w:sz w:val="22"/>
                              <w:rtl/>
                              <w:lang w:val="ar"/>
                            </w:rPr>
                            <w:t>العربية | Arabic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w14:anchorId="7D7F8B75" id="_x0000_t202" coordsize="21600,21600" o:spt="202" path="m,l,21600r21600,l21600,xe">
              <v:stroke joinstyle="miter"/>
              <v:path gradientshapeok="t" o:connecttype="rect"/>
            </v:shapetype>
            <v:shape id="Text Box 1" o:spid="_x0000_s1026" type="#_x0000_t202" style="position:absolute;left:0;text-align:left;margin-left:-4.1pt;margin-top:96.65pt;width:99.75pt;height:32.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" filled="f" stroked="f" strokeweight=".5pt">
              <v:textbox>
                <w:txbxContent>
                  <w:p w14:paraId="70BE036F" w14:textId="77777777" w:rsidR="00701DC5" w:rsidRPr="004C7D8A" w:rsidRDefault="00261F4D">
                    <w:pPr>
                      <w:bidi/>
                      <w:rPr>
                        <w:rFonts w:ascii="Dubai" w:hAnsi="Dubai" w:cs="Dubai"/>
                        <w:color w:val="FFFFFF" w:themeColor="background1"/>
                        <w:sz w:val="22"/>
                      </w:rPr>
                    </w:pPr>
                    <w:r w:rsidRPr="004C7D8A">
                      <w:rPr>
                        <w:rFonts w:ascii="Dubai" w:hAnsi="Dubai" w:cs="Dubai"/>
                        <w:color w:val="FFFFFF" w:themeColor="background1"/>
                        <w:sz w:val="22"/>
                        <w:rtl/>
                        <w:lang w:val="ar"/>
                      </w:rPr>
                      <w:t>العربية | Arabic</w:t>
                    </w:r>
                  </w:p>
                </w:txbxContent>
              </v:textbox>
            </v:shape>
          </w:pict>
        </mc:Fallback>
      </mc:AlternateContent>
    </w:r>
    <w:r w:rsidR="00F149CE">
      <w:rPr>
        <w:noProof/>
        <w:lang w:val="en-PH" w:eastAsia="en-PH"/>
      </w:rPr>
      <w:drawing>
        <wp:inline distT="0" distB="0" distL="0" distR="0" wp14:anchorId="660CF2AB" wp14:editId="777E8991">
          <wp:extent cx="7155189" cy="1612757"/>
          <wp:effectExtent l="0" t="0" r="0" b="6985"/>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155189" cy="161275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C687A"/>
    <w:multiLevelType w:val="multilevel"/>
    <w:tmpl w:val="B602D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E393EB4"/>
    <w:multiLevelType w:val="hybridMultilevel"/>
    <w:tmpl w:val="6FCE94D2"/>
    <w:lvl w:ilvl="0" w:tplc="C9823EF6">
      <w:start w:val="1"/>
      <w:numFmt w:val="bullet"/>
      <w:lvlText w:val=""/>
      <w:lvlJc w:val="left"/>
      <w:pPr>
        <w:ind w:left="720" w:hanging="360"/>
      </w:pPr>
      <w:rPr>
        <w:rFonts w:ascii="Symbol" w:hAnsi="Symbol" w:hint="default"/>
      </w:rPr>
    </w:lvl>
    <w:lvl w:ilvl="1" w:tplc="D9C27C48" w:tentative="1">
      <w:start w:val="1"/>
      <w:numFmt w:val="bullet"/>
      <w:lvlText w:val="o"/>
      <w:lvlJc w:val="left"/>
      <w:pPr>
        <w:ind w:left="1440" w:hanging="360"/>
      </w:pPr>
      <w:rPr>
        <w:rFonts w:ascii="Courier New" w:hAnsi="Courier New" w:cs="Courier New" w:hint="default"/>
      </w:rPr>
    </w:lvl>
    <w:lvl w:ilvl="2" w:tplc="50AEBDB4" w:tentative="1">
      <w:start w:val="1"/>
      <w:numFmt w:val="bullet"/>
      <w:lvlText w:val=""/>
      <w:lvlJc w:val="left"/>
      <w:pPr>
        <w:ind w:left="2160" w:hanging="360"/>
      </w:pPr>
      <w:rPr>
        <w:rFonts w:ascii="Wingdings" w:hAnsi="Wingdings" w:hint="default"/>
      </w:rPr>
    </w:lvl>
    <w:lvl w:ilvl="3" w:tplc="3F180946" w:tentative="1">
      <w:start w:val="1"/>
      <w:numFmt w:val="bullet"/>
      <w:lvlText w:val=""/>
      <w:lvlJc w:val="left"/>
      <w:pPr>
        <w:ind w:left="2880" w:hanging="360"/>
      </w:pPr>
      <w:rPr>
        <w:rFonts w:ascii="Symbol" w:hAnsi="Symbol" w:hint="default"/>
      </w:rPr>
    </w:lvl>
    <w:lvl w:ilvl="4" w:tplc="03F885B0" w:tentative="1">
      <w:start w:val="1"/>
      <w:numFmt w:val="bullet"/>
      <w:lvlText w:val="o"/>
      <w:lvlJc w:val="left"/>
      <w:pPr>
        <w:ind w:left="3600" w:hanging="360"/>
      </w:pPr>
      <w:rPr>
        <w:rFonts w:ascii="Courier New" w:hAnsi="Courier New" w:cs="Courier New" w:hint="default"/>
      </w:rPr>
    </w:lvl>
    <w:lvl w:ilvl="5" w:tplc="418892EE" w:tentative="1">
      <w:start w:val="1"/>
      <w:numFmt w:val="bullet"/>
      <w:lvlText w:val=""/>
      <w:lvlJc w:val="left"/>
      <w:pPr>
        <w:ind w:left="4320" w:hanging="360"/>
      </w:pPr>
      <w:rPr>
        <w:rFonts w:ascii="Wingdings" w:hAnsi="Wingdings" w:hint="default"/>
      </w:rPr>
    </w:lvl>
    <w:lvl w:ilvl="6" w:tplc="2DAEC6A4" w:tentative="1">
      <w:start w:val="1"/>
      <w:numFmt w:val="bullet"/>
      <w:lvlText w:val=""/>
      <w:lvlJc w:val="left"/>
      <w:pPr>
        <w:ind w:left="5040" w:hanging="360"/>
      </w:pPr>
      <w:rPr>
        <w:rFonts w:ascii="Symbol" w:hAnsi="Symbol" w:hint="default"/>
      </w:rPr>
    </w:lvl>
    <w:lvl w:ilvl="7" w:tplc="0F823830" w:tentative="1">
      <w:start w:val="1"/>
      <w:numFmt w:val="bullet"/>
      <w:lvlText w:val="o"/>
      <w:lvlJc w:val="left"/>
      <w:pPr>
        <w:ind w:left="5760" w:hanging="360"/>
      </w:pPr>
      <w:rPr>
        <w:rFonts w:ascii="Courier New" w:hAnsi="Courier New" w:cs="Courier New" w:hint="default"/>
      </w:rPr>
    </w:lvl>
    <w:lvl w:ilvl="8" w:tplc="F1888506" w:tentative="1">
      <w:start w:val="1"/>
      <w:numFmt w:val="bullet"/>
      <w:lvlText w:val=""/>
      <w:lvlJc w:val="left"/>
      <w:pPr>
        <w:ind w:left="6480" w:hanging="360"/>
      </w:pPr>
      <w:rPr>
        <w:rFonts w:ascii="Wingdings" w:hAnsi="Wingdings" w:hint="default"/>
      </w:rPr>
    </w:lvl>
  </w:abstractNum>
  <w:abstractNum w:abstractNumId="2" w15:restartNumberingAfterBreak="0">
    <w:nsid w:val="52490245"/>
    <w:multiLevelType w:val="multilevel"/>
    <w:tmpl w:val="5E1CC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89F3FA0"/>
    <w:multiLevelType w:val="hybridMultilevel"/>
    <w:tmpl w:val="92AA1942"/>
    <w:lvl w:ilvl="0" w:tplc="6FF6A718">
      <w:numFmt w:val="bullet"/>
      <w:pStyle w:val="Bullets"/>
      <w:lvlText w:val="•"/>
      <w:lvlJc w:val="left"/>
      <w:pPr>
        <w:ind w:left="1440" w:hanging="360"/>
      </w:pPr>
      <w:rPr>
        <w:rFonts w:ascii="Arial" w:eastAsia="Times New Roman" w:hAnsi="Arial" w:hint="default"/>
      </w:rPr>
    </w:lvl>
    <w:lvl w:ilvl="1" w:tplc="ADD66E48" w:tentative="1">
      <w:start w:val="1"/>
      <w:numFmt w:val="bullet"/>
      <w:lvlText w:val="o"/>
      <w:lvlJc w:val="left"/>
      <w:pPr>
        <w:ind w:left="2160" w:hanging="360"/>
      </w:pPr>
      <w:rPr>
        <w:rFonts w:ascii="Courier New" w:hAnsi="Courier New" w:cs="Courier New" w:hint="default"/>
      </w:rPr>
    </w:lvl>
    <w:lvl w:ilvl="2" w:tplc="351606E6" w:tentative="1">
      <w:start w:val="1"/>
      <w:numFmt w:val="bullet"/>
      <w:lvlText w:val=""/>
      <w:lvlJc w:val="left"/>
      <w:pPr>
        <w:ind w:left="2880" w:hanging="360"/>
      </w:pPr>
      <w:rPr>
        <w:rFonts w:ascii="Wingdings" w:hAnsi="Wingdings" w:hint="default"/>
      </w:rPr>
    </w:lvl>
    <w:lvl w:ilvl="3" w:tplc="29003E5C" w:tentative="1">
      <w:start w:val="1"/>
      <w:numFmt w:val="bullet"/>
      <w:lvlText w:val=""/>
      <w:lvlJc w:val="left"/>
      <w:pPr>
        <w:ind w:left="3600" w:hanging="360"/>
      </w:pPr>
      <w:rPr>
        <w:rFonts w:ascii="Symbol" w:hAnsi="Symbol" w:hint="default"/>
      </w:rPr>
    </w:lvl>
    <w:lvl w:ilvl="4" w:tplc="B2DC456C" w:tentative="1">
      <w:start w:val="1"/>
      <w:numFmt w:val="bullet"/>
      <w:lvlText w:val="o"/>
      <w:lvlJc w:val="left"/>
      <w:pPr>
        <w:ind w:left="4320" w:hanging="360"/>
      </w:pPr>
      <w:rPr>
        <w:rFonts w:ascii="Courier New" w:hAnsi="Courier New" w:cs="Courier New" w:hint="default"/>
      </w:rPr>
    </w:lvl>
    <w:lvl w:ilvl="5" w:tplc="C8E0ED90" w:tentative="1">
      <w:start w:val="1"/>
      <w:numFmt w:val="bullet"/>
      <w:lvlText w:val=""/>
      <w:lvlJc w:val="left"/>
      <w:pPr>
        <w:ind w:left="5040" w:hanging="360"/>
      </w:pPr>
      <w:rPr>
        <w:rFonts w:ascii="Wingdings" w:hAnsi="Wingdings" w:hint="default"/>
      </w:rPr>
    </w:lvl>
    <w:lvl w:ilvl="6" w:tplc="4426B6A0" w:tentative="1">
      <w:start w:val="1"/>
      <w:numFmt w:val="bullet"/>
      <w:lvlText w:val=""/>
      <w:lvlJc w:val="left"/>
      <w:pPr>
        <w:ind w:left="5760" w:hanging="360"/>
      </w:pPr>
      <w:rPr>
        <w:rFonts w:ascii="Symbol" w:hAnsi="Symbol" w:hint="default"/>
      </w:rPr>
    </w:lvl>
    <w:lvl w:ilvl="7" w:tplc="A3964A72" w:tentative="1">
      <w:start w:val="1"/>
      <w:numFmt w:val="bullet"/>
      <w:lvlText w:val="o"/>
      <w:lvlJc w:val="left"/>
      <w:pPr>
        <w:ind w:left="6480" w:hanging="360"/>
      </w:pPr>
      <w:rPr>
        <w:rFonts w:ascii="Courier New" w:hAnsi="Courier New" w:cs="Courier New" w:hint="default"/>
      </w:rPr>
    </w:lvl>
    <w:lvl w:ilvl="8" w:tplc="906CE4D4" w:tentative="1">
      <w:start w:val="1"/>
      <w:numFmt w:val="bullet"/>
      <w:lvlText w:val=""/>
      <w:lvlJc w:val="left"/>
      <w:pPr>
        <w:ind w:left="720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4"/>
  <w:removePersonalInformation/>
  <w:removeDateAndTim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249"/>
    <w:rsid w:val="00002E06"/>
    <w:rsid w:val="0000597D"/>
    <w:rsid w:val="000068AF"/>
    <w:rsid w:val="00022791"/>
    <w:rsid w:val="00064B9B"/>
    <w:rsid w:val="000E6AEF"/>
    <w:rsid w:val="000F0249"/>
    <w:rsid w:val="00134E55"/>
    <w:rsid w:val="00137A50"/>
    <w:rsid w:val="00151AB9"/>
    <w:rsid w:val="001720BF"/>
    <w:rsid w:val="001C6868"/>
    <w:rsid w:val="001E630D"/>
    <w:rsid w:val="001E79CE"/>
    <w:rsid w:val="001F7142"/>
    <w:rsid w:val="00221D9A"/>
    <w:rsid w:val="00241C63"/>
    <w:rsid w:val="00261F4D"/>
    <w:rsid w:val="00291C4D"/>
    <w:rsid w:val="002D3E67"/>
    <w:rsid w:val="002E0AE2"/>
    <w:rsid w:val="002E4FCC"/>
    <w:rsid w:val="003517C8"/>
    <w:rsid w:val="00386E10"/>
    <w:rsid w:val="0039204D"/>
    <w:rsid w:val="003B2BB8"/>
    <w:rsid w:val="003D31F0"/>
    <w:rsid w:val="003D34FF"/>
    <w:rsid w:val="003E231A"/>
    <w:rsid w:val="0041488E"/>
    <w:rsid w:val="004466DF"/>
    <w:rsid w:val="00485E51"/>
    <w:rsid w:val="004B45C6"/>
    <w:rsid w:val="004B54CA"/>
    <w:rsid w:val="004C321C"/>
    <w:rsid w:val="004C7D8A"/>
    <w:rsid w:val="004D7F2C"/>
    <w:rsid w:val="004E5CBF"/>
    <w:rsid w:val="0050187C"/>
    <w:rsid w:val="00513655"/>
    <w:rsid w:val="00537C1B"/>
    <w:rsid w:val="0054328E"/>
    <w:rsid w:val="005717B8"/>
    <w:rsid w:val="0058694E"/>
    <w:rsid w:val="005A40D4"/>
    <w:rsid w:val="005B7225"/>
    <w:rsid w:val="005C3AA9"/>
    <w:rsid w:val="005D766C"/>
    <w:rsid w:val="006149A6"/>
    <w:rsid w:val="00622455"/>
    <w:rsid w:val="00626950"/>
    <w:rsid w:val="00646DA3"/>
    <w:rsid w:val="006A4CE7"/>
    <w:rsid w:val="006A6A32"/>
    <w:rsid w:val="006D221D"/>
    <w:rsid w:val="00701DC5"/>
    <w:rsid w:val="0074418F"/>
    <w:rsid w:val="00755A80"/>
    <w:rsid w:val="00760903"/>
    <w:rsid w:val="00785261"/>
    <w:rsid w:val="00791608"/>
    <w:rsid w:val="007B0256"/>
    <w:rsid w:val="008067A1"/>
    <w:rsid w:val="00812A9E"/>
    <w:rsid w:val="0082485A"/>
    <w:rsid w:val="008455C3"/>
    <w:rsid w:val="008D62C6"/>
    <w:rsid w:val="00917270"/>
    <w:rsid w:val="009225F0"/>
    <w:rsid w:val="009447DF"/>
    <w:rsid w:val="00953FBC"/>
    <w:rsid w:val="00984C9B"/>
    <w:rsid w:val="009912AA"/>
    <w:rsid w:val="00994625"/>
    <w:rsid w:val="009A4F4E"/>
    <w:rsid w:val="009B5D69"/>
    <w:rsid w:val="009C7B65"/>
    <w:rsid w:val="00A00BD2"/>
    <w:rsid w:val="00A72CA4"/>
    <w:rsid w:val="00A84EDF"/>
    <w:rsid w:val="00A942D9"/>
    <w:rsid w:val="00AA29E8"/>
    <w:rsid w:val="00AD6D71"/>
    <w:rsid w:val="00AE3AC0"/>
    <w:rsid w:val="00B17503"/>
    <w:rsid w:val="00B312FB"/>
    <w:rsid w:val="00B42174"/>
    <w:rsid w:val="00B46453"/>
    <w:rsid w:val="00B46CB3"/>
    <w:rsid w:val="00B5570F"/>
    <w:rsid w:val="00B62105"/>
    <w:rsid w:val="00B72DA2"/>
    <w:rsid w:val="00BA2DB9"/>
    <w:rsid w:val="00BB2721"/>
    <w:rsid w:val="00BE321D"/>
    <w:rsid w:val="00BE7148"/>
    <w:rsid w:val="00C12A35"/>
    <w:rsid w:val="00C51BF3"/>
    <w:rsid w:val="00C72C59"/>
    <w:rsid w:val="00D6305F"/>
    <w:rsid w:val="00D6599D"/>
    <w:rsid w:val="00D759DA"/>
    <w:rsid w:val="00D90034"/>
    <w:rsid w:val="00DA77BD"/>
    <w:rsid w:val="00DE63D7"/>
    <w:rsid w:val="00E1219E"/>
    <w:rsid w:val="00E57313"/>
    <w:rsid w:val="00E75CD1"/>
    <w:rsid w:val="00E80543"/>
    <w:rsid w:val="00F1310E"/>
    <w:rsid w:val="00F149CE"/>
    <w:rsid w:val="00F34078"/>
    <w:rsid w:val="00F70756"/>
    <w:rsid w:val="00F753A2"/>
    <w:rsid w:val="00F8356D"/>
    <w:rsid w:val="00F84685"/>
    <w:rsid w:val="00FC12E8"/>
    <w:rsid w:val="00FD5D32"/>
    <w:rsid w:val="00FF3426"/>
    <w:rsid w:val="00FF7537"/>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85BC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22455"/>
    <w:pPr>
      <w:spacing w:before="120" w:after="120" w:line="280" w:lineRule="exact"/>
    </w:pPr>
    <w:rPr>
      <w:rFonts w:ascii="Arial" w:hAnsi="Arial"/>
      <w:sz w:val="24"/>
      <w:lang w:val="en-AU"/>
    </w:rPr>
  </w:style>
  <w:style w:type="paragraph" w:styleId="Heading1">
    <w:name w:val="heading 1"/>
    <w:basedOn w:val="Normal"/>
    <w:next w:val="Normal"/>
    <w:link w:val="Heading1Char"/>
    <w:uiPriority w:val="9"/>
    <w:qFormat/>
    <w:rsid w:val="005D766C"/>
    <w:pPr>
      <w:spacing w:before="420" w:line="360" w:lineRule="exact"/>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622455"/>
    <w:pPr>
      <w:spacing w:before="240" w:line="320" w:lineRule="exact"/>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766C"/>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622455"/>
    <w:rPr>
      <w:rFonts w:ascii="Arial" w:eastAsiaTheme="majorEastAsia" w:hAnsi="Arial" w:cstheme="majorBidi"/>
      <w:b/>
      <w:bCs/>
      <w:sz w:val="28"/>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F149CE"/>
    <w:pPr>
      <w:spacing w:before="240" w:line="240" w:lineRule="auto"/>
    </w:pPr>
    <w:rPr>
      <w:rFonts w:eastAsiaTheme="majorEastAsia" w:cstheme="majorBidi"/>
      <w:b/>
      <w:spacing w:val="5"/>
      <w:sz w:val="64"/>
      <w:szCs w:val="52"/>
    </w:rPr>
  </w:style>
  <w:style w:type="character" w:customStyle="1" w:styleId="TitleChar">
    <w:name w:val="Title Char"/>
    <w:basedOn w:val="DefaultParagraphFont"/>
    <w:link w:val="Title"/>
    <w:uiPriority w:val="10"/>
    <w:rsid w:val="00F149CE"/>
    <w:rPr>
      <w:rFonts w:ascii="Arial" w:eastAsiaTheme="majorEastAsia" w:hAnsi="Arial" w:cstheme="majorBidi"/>
      <w:b/>
      <w:spacing w:val="5"/>
      <w:sz w:val="64"/>
      <w:szCs w:val="52"/>
    </w:rPr>
  </w:style>
  <w:style w:type="paragraph" w:styleId="Subtitle">
    <w:name w:val="Subtitle"/>
    <w:basedOn w:val="Normal"/>
    <w:next w:val="Normal"/>
    <w:link w:val="SubtitleChar"/>
    <w:uiPriority w:val="11"/>
    <w:qFormat/>
    <w:rsid w:val="00F149CE"/>
    <w:pPr>
      <w:spacing w:after="600"/>
    </w:pPr>
    <w:rPr>
      <w:rFonts w:eastAsiaTheme="majorEastAsia" w:cstheme="majorBidi"/>
      <w:b/>
      <w:iCs/>
      <w:spacing w:val="13"/>
      <w:szCs w:val="24"/>
    </w:rPr>
  </w:style>
  <w:style w:type="character" w:customStyle="1" w:styleId="SubtitleChar">
    <w:name w:val="Subtitle Char"/>
    <w:basedOn w:val="DefaultParagraphFont"/>
    <w:link w:val="Subtitle"/>
    <w:uiPriority w:val="11"/>
    <w:rsid w:val="00F149CE"/>
    <w:rPr>
      <w:rFonts w:ascii="Arial" w:eastAsiaTheme="majorEastAsia" w:hAnsi="Arial" w:cstheme="majorBidi"/>
      <w:b/>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paragraph" w:styleId="Header">
    <w:name w:val="header"/>
    <w:basedOn w:val="Normal"/>
    <w:link w:val="HeaderChar"/>
    <w:uiPriority w:val="99"/>
    <w:unhideWhenUsed/>
    <w:rsid w:val="00F149CE"/>
    <w:pPr>
      <w:tabs>
        <w:tab w:val="center" w:pos="4513"/>
        <w:tab w:val="right" w:pos="9026"/>
      </w:tabs>
      <w:spacing w:after="0" w:line="240" w:lineRule="auto"/>
    </w:p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customStyle="1" w:styleId="HeaderChar">
    <w:name w:val="Header Char"/>
    <w:basedOn w:val="DefaultParagraphFont"/>
    <w:link w:val="Header"/>
    <w:uiPriority w:val="99"/>
    <w:rsid w:val="00F149CE"/>
    <w:rPr>
      <w:rFonts w:ascii="Arial" w:hAnsi="Arial"/>
    </w:rPr>
  </w:style>
  <w:style w:type="paragraph" w:styleId="Footer">
    <w:name w:val="footer"/>
    <w:basedOn w:val="Normal"/>
    <w:link w:val="FooterChar"/>
    <w:uiPriority w:val="99"/>
    <w:unhideWhenUsed/>
    <w:rsid w:val="00F149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49CE"/>
    <w:rPr>
      <w:rFonts w:ascii="Arial" w:hAnsi="Arial"/>
    </w:rPr>
  </w:style>
  <w:style w:type="paragraph" w:styleId="BalloonText">
    <w:name w:val="Balloon Text"/>
    <w:basedOn w:val="Normal"/>
    <w:link w:val="BalloonTextChar"/>
    <w:uiPriority w:val="99"/>
    <w:semiHidden/>
    <w:unhideWhenUsed/>
    <w:rsid w:val="00F149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49CE"/>
    <w:rPr>
      <w:rFonts w:ascii="Tahoma" w:hAnsi="Tahoma" w:cs="Tahoma"/>
      <w:sz w:val="16"/>
      <w:szCs w:val="16"/>
    </w:rPr>
  </w:style>
  <w:style w:type="paragraph" w:customStyle="1" w:styleId="Bullets">
    <w:name w:val="Bullets"/>
    <w:basedOn w:val="ListParagraph"/>
    <w:qFormat/>
    <w:rsid w:val="00622455"/>
    <w:pPr>
      <w:numPr>
        <w:numId w:val="1"/>
      </w:numPr>
      <w:tabs>
        <w:tab w:val="left" w:pos="567"/>
      </w:tabs>
      <w:spacing w:before="60" w:after="60"/>
      <w:ind w:left="924" w:hanging="357"/>
      <w:contextualSpacing w:val="0"/>
    </w:pPr>
  </w:style>
  <w:style w:type="paragraph" w:customStyle="1" w:styleId="Lastbullet">
    <w:name w:val="Last bullet"/>
    <w:basedOn w:val="Bullets"/>
    <w:qFormat/>
    <w:rsid w:val="00622455"/>
    <w:pPr>
      <w:spacing w:after="240"/>
    </w:pPr>
  </w:style>
  <w:style w:type="character" w:customStyle="1" w:styleId="Bold">
    <w:name w:val="Bold"/>
    <w:basedOn w:val="Strong"/>
    <w:uiPriority w:val="1"/>
    <w:qFormat/>
    <w:rsid w:val="00622455"/>
    <w:rPr>
      <w:b/>
      <w:bCs/>
    </w:rPr>
  </w:style>
  <w:style w:type="character" w:styleId="BookTitle">
    <w:name w:val="Book Title"/>
    <w:uiPriority w:val="33"/>
    <w:qFormat/>
    <w:rsid w:val="00AE3AC0"/>
    <w:rPr>
      <w:i/>
      <w:iCs/>
      <w:smallCaps/>
      <w:spacing w:val="5"/>
    </w:rPr>
  </w:style>
  <w:style w:type="character" w:styleId="Hyperlink">
    <w:name w:val="Hyperlink"/>
    <w:basedOn w:val="DefaultParagraphFont"/>
    <w:uiPriority w:val="99"/>
    <w:unhideWhenUsed/>
    <w:rsid w:val="00AE3AC0"/>
    <w:rPr>
      <w:color w:val="0000FF" w:themeColor="hyperlink"/>
      <w:u w:val="single"/>
    </w:rPr>
  </w:style>
  <w:style w:type="character" w:styleId="UnresolvedMention">
    <w:name w:val="Unresolved Mention"/>
    <w:basedOn w:val="DefaultParagraphFont"/>
    <w:uiPriority w:val="99"/>
    <w:semiHidden/>
    <w:unhideWhenUsed/>
    <w:rsid w:val="00291C4D"/>
    <w:rPr>
      <w:color w:val="605E5C"/>
      <w:shd w:val="clear" w:color="auto" w:fill="E1DFDD"/>
    </w:rPr>
  </w:style>
  <w:style w:type="character" w:styleId="CommentReference">
    <w:name w:val="annotation reference"/>
    <w:basedOn w:val="DefaultParagraphFont"/>
    <w:uiPriority w:val="99"/>
    <w:semiHidden/>
    <w:unhideWhenUsed/>
    <w:rsid w:val="00760903"/>
    <w:rPr>
      <w:sz w:val="16"/>
      <w:szCs w:val="16"/>
    </w:rPr>
  </w:style>
  <w:style w:type="paragraph" w:styleId="CommentText">
    <w:name w:val="annotation text"/>
    <w:basedOn w:val="Normal"/>
    <w:link w:val="CommentTextChar"/>
    <w:uiPriority w:val="99"/>
    <w:semiHidden/>
    <w:unhideWhenUsed/>
    <w:rsid w:val="00760903"/>
    <w:pPr>
      <w:spacing w:line="240" w:lineRule="auto"/>
    </w:pPr>
    <w:rPr>
      <w:sz w:val="20"/>
      <w:szCs w:val="20"/>
    </w:rPr>
  </w:style>
  <w:style w:type="character" w:customStyle="1" w:styleId="CommentTextChar">
    <w:name w:val="Comment Text Char"/>
    <w:basedOn w:val="DefaultParagraphFont"/>
    <w:link w:val="CommentText"/>
    <w:uiPriority w:val="99"/>
    <w:semiHidden/>
    <w:rsid w:val="00760903"/>
    <w:rPr>
      <w:rFonts w:ascii="Arial" w:hAnsi="Arial"/>
      <w:sz w:val="20"/>
      <w:szCs w:val="20"/>
      <w:lang w:val="en-AU"/>
    </w:rPr>
  </w:style>
  <w:style w:type="paragraph" w:styleId="CommentSubject">
    <w:name w:val="annotation subject"/>
    <w:basedOn w:val="CommentText"/>
    <w:next w:val="CommentText"/>
    <w:link w:val="CommentSubjectChar"/>
    <w:uiPriority w:val="99"/>
    <w:semiHidden/>
    <w:unhideWhenUsed/>
    <w:rsid w:val="00760903"/>
    <w:rPr>
      <w:b/>
      <w:bCs/>
    </w:rPr>
  </w:style>
  <w:style w:type="character" w:customStyle="1" w:styleId="CommentSubjectChar">
    <w:name w:val="Comment Subject Char"/>
    <w:basedOn w:val="CommentTextChar"/>
    <w:link w:val="CommentSubject"/>
    <w:uiPriority w:val="99"/>
    <w:semiHidden/>
    <w:rsid w:val="00760903"/>
    <w:rPr>
      <w:rFonts w:ascii="Arial" w:hAnsi="Arial"/>
      <w:b/>
      <w:bCs/>
      <w:sz w:val="20"/>
      <w:szCs w:val="20"/>
      <w:lang w:val="en-AU"/>
    </w:rPr>
  </w:style>
  <w:style w:type="paragraph" w:styleId="NormalWeb">
    <w:name w:val="Normal (Web)"/>
    <w:basedOn w:val="Normal"/>
    <w:uiPriority w:val="99"/>
    <w:semiHidden/>
    <w:unhideWhenUsed/>
    <w:rsid w:val="00D6305F"/>
    <w:pPr>
      <w:spacing w:before="100" w:beforeAutospacing="1" w:after="100" w:afterAutospacing="1" w:line="240" w:lineRule="auto"/>
    </w:pPr>
    <w:rPr>
      <w:rFonts w:ascii="Times New Roman" w:eastAsia="Times New Roman" w:hAnsi="Times New Roman" w:cs="Times New Roman"/>
      <w:szCs w:val="24"/>
      <w:lang w:eastAsia="en-AU"/>
    </w:rPr>
  </w:style>
  <w:style w:type="paragraph" w:styleId="Revision">
    <w:name w:val="Revision"/>
    <w:hidden/>
    <w:uiPriority w:val="99"/>
    <w:semiHidden/>
    <w:rsid w:val="001E79CE"/>
    <w:pPr>
      <w:spacing w:after="0" w:line="240" w:lineRule="auto"/>
    </w:pPr>
    <w:rPr>
      <w:rFonts w:ascii="Arial" w:hAnsi="Arial"/>
      <w:sz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drr.ag.gov.au/" TargetMode="External"/><Relationship Id="rId13" Type="http://schemas.openxmlformats.org/officeDocument/2006/relationships/hyperlink" Target="https://fdrr.ag.gov.au/" TargetMode="External"/><Relationship Id="rId3" Type="http://schemas.openxmlformats.org/officeDocument/2006/relationships/settings" Target="settings.xml"/><Relationship Id="rId7" Type="http://schemas.openxmlformats.org/officeDocument/2006/relationships/hyperlink" Target="https://fdrr.ag.gov.au/" TargetMode="External"/><Relationship Id="rId12" Type="http://schemas.openxmlformats.org/officeDocument/2006/relationships/hyperlink" Target="https://fdrr.ag.gov.a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amilyrelationships.gov.au"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servicesaustralia.gov.au/contact-child-support?context=64107" TargetMode="External"/><Relationship Id="rId4" Type="http://schemas.openxmlformats.org/officeDocument/2006/relationships/webSettings" Target="webSettings.xml"/><Relationship Id="rId9" Type="http://schemas.openxmlformats.org/officeDocument/2006/relationships/hyperlink" Target="https://www.servicesaustralia.gov.au/contact-child-support?context=64107" TargetMode="External"/><Relationship Id="rId14" Type="http://schemas.openxmlformats.org/officeDocument/2006/relationships/hyperlink" Target="https://www.servicesaustralia.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1214</Words>
  <Characters>6925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تسوية النزاعات الأسرية</dc:title>
  <dc:subject/>
  <dc:creator/>
  <cp:keywords/>
  <cp:lastModifiedBy/>
  <cp:revision>1</cp:revision>
  <dcterms:created xsi:type="dcterms:W3CDTF">2025-07-24T22:50:00Z</dcterms:created>
  <dcterms:modified xsi:type="dcterms:W3CDTF">2025-07-24T22:50:00Z</dcterms:modified>
</cp:coreProperties>
</file>