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3447" w14:textId="77777777" w:rsidR="007B0256" w:rsidRPr="00B55A83" w:rsidRDefault="00DA5E29" w:rsidP="00B55A83">
      <w:pPr>
        <w:pStyle w:val="Heading1"/>
        <w:bidi/>
        <w:spacing w:line="240" w:lineRule="auto"/>
        <w:rPr>
          <w:rFonts w:ascii="Dubai" w:hAnsi="Dubai" w:cs="Dubai"/>
          <w:sz w:val="64"/>
          <w:szCs w:val="64"/>
        </w:rPr>
      </w:pPr>
      <w:bookmarkStart w:id="0" w:name="_GoBack"/>
      <w:r w:rsidRPr="00B55A83">
        <w:rPr>
          <w:rFonts w:ascii="Dubai" w:hAnsi="Dubai" w:cs="Dubai"/>
          <w:sz w:val="64"/>
          <w:szCs w:val="64"/>
          <w:rtl/>
          <w:lang w:val="fa"/>
        </w:rPr>
        <w:t>حل‌و‌فصل اختلافات خانوادگی</w:t>
      </w:r>
      <w:bookmarkEnd w:id="0"/>
    </w:p>
    <w:p w14:paraId="1DD04E4E" w14:textId="77777777" w:rsidR="00AE3AC0" w:rsidRPr="005F6EDA" w:rsidRDefault="00DA5E29" w:rsidP="00E45995">
      <w:pPr>
        <w:bidi/>
        <w:spacing w:before="100" w:beforeAutospacing="1" w:line="240" w:lineRule="auto"/>
        <w:rPr>
          <w:rFonts w:ascii="Dubai" w:eastAsia="Times New Roman" w:hAnsi="Dubai" w:cs="Dubai"/>
          <w:spacing w:val="-2"/>
          <w:szCs w:val="24"/>
          <w:lang w:eastAsia="en-AU"/>
        </w:rPr>
      </w:pPr>
      <w:r w:rsidRPr="005F6EDA">
        <w:rPr>
          <w:rFonts w:ascii="Dubai" w:hAnsi="Dubai" w:cs="Dubai"/>
          <w:spacing w:val="-2"/>
          <w:szCs w:val="24"/>
          <w:rtl/>
          <w:lang w:val="fa"/>
        </w:rPr>
        <w:t>دولت استرالیا خدمات حل‌و‌فصل اختلافات خانوادگی را تأمین مالی می‌کند تا به خانواده‌های استرالیایی کمک کند تا در مورد ترتیباتی که به بهترین منافع فرزندانشان تمام شود، بدون مراجعه به محکمه، گفتگو کنند و به توافق برسند.</w:t>
      </w:r>
    </w:p>
    <w:p w14:paraId="5B58B6E3" w14:textId="77777777" w:rsidR="00AE3AC0" w:rsidRPr="00DA4F2E" w:rsidRDefault="00DA5E29" w:rsidP="00DA4F2E">
      <w:pPr>
        <w:pStyle w:val="Heading2"/>
        <w:bidi/>
        <w:spacing w:line="240" w:lineRule="auto"/>
        <w:rPr>
          <w:rFonts w:ascii="Dubai" w:eastAsia="Times New Roman" w:hAnsi="Dubai" w:cs="Dubai"/>
          <w:sz w:val="32"/>
          <w:szCs w:val="32"/>
          <w:lang w:eastAsia="en-AU"/>
        </w:rPr>
      </w:pPr>
      <w:r w:rsidRPr="00DA4F2E">
        <w:rPr>
          <w:rFonts w:ascii="Dubai" w:hAnsi="Dubai" w:cs="Dubai"/>
          <w:sz w:val="32"/>
          <w:szCs w:val="32"/>
          <w:rtl/>
          <w:lang w:val="fa"/>
        </w:rPr>
        <w:t>حل‌و‌فصل اختلافات خانوادگی (FDR) چیست؟</w:t>
      </w:r>
    </w:p>
    <w:p w14:paraId="756D1746"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color w:val="222222"/>
          <w:szCs w:val="24"/>
          <w:shd w:val="clear" w:color="auto" w:fill="FFFFFF"/>
          <w:rtl/>
          <w:lang w:val="fa"/>
        </w:rPr>
        <w:t xml:space="preserve">حل‌و‌فصل اختلافات خانوادگی (FDR) یک نوعی میانجی‌گری است که به خانواده‌های جداشونده کمک می‌کند تا بدون نیاز به مراجعه به محکمه به توافق‌های خود برسند. </w:t>
      </w:r>
      <w:r w:rsidRPr="00E57132">
        <w:rPr>
          <w:rFonts w:ascii="Dubai" w:hAnsi="Dubai" w:cs="Dubai"/>
          <w:szCs w:val="24"/>
          <w:rtl/>
          <w:lang w:val="fa"/>
        </w:rPr>
        <w:t>FDR می‌تواند به اشخاص کمک کند تا در مورد مسائل مختلف مربوط به اموال، پول و مهم‌تر از همه – فرزندان شان به توافق برسند.</w:t>
      </w:r>
    </w:p>
    <w:p w14:paraId="7522DF73"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bidi="es-ES"/>
        </w:rPr>
      </w:pPr>
      <w:r w:rsidRPr="00E57132">
        <w:rPr>
          <w:rFonts w:ascii="Dubai" w:hAnsi="Dubai" w:cs="Dubai"/>
          <w:szCs w:val="24"/>
          <w:rtl/>
          <w:lang w:val="fa"/>
        </w:rPr>
        <w:t>خدمات FDR توسط مجموعه‌ای از اشخاص و سازمان‌ها ارائه می‌شود، به عنوان مثال، مراکز روابط خانوادگی، سازمان‌های اجتماعی، کمیسیون‌های کمک‌های حقوقی و اشخاصی که خدمات FDR خصوصی (پولی) ارائه می‌دهند. اگر در یک منطقه دورافتاده هستید یا نمی‌توانید به یک ارائه‌دهنده این خدمات مراجعه کنید، ممکن بتوانید از خدمات FDR از طریق تلیفون یا کنفرانس ویدیویی استفاده کنید.</w:t>
      </w:r>
    </w:p>
    <w:p w14:paraId="55E324E7" w14:textId="4EBFE4F6" w:rsidR="000068AF" w:rsidRPr="00E57132" w:rsidRDefault="00DA5E29" w:rsidP="00E45995">
      <w:pPr>
        <w:bidi/>
        <w:spacing w:before="100" w:beforeAutospacing="1" w:line="240" w:lineRule="auto"/>
        <w:rPr>
          <w:rFonts w:ascii="Dubai" w:eastAsia="Times New Roman" w:hAnsi="Dubai" w:cs="Dubai"/>
          <w:szCs w:val="24"/>
          <w:lang w:eastAsia="en-AU"/>
        </w:rPr>
      </w:pPr>
      <w:r w:rsidRPr="00E57132">
        <w:rPr>
          <w:rFonts w:ascii="Dubai" w:eastAsia="Times New Roman" w:hAnsi="Dubai" w:cs="Dubai"/>
          <w:szCs w:val="24"/>
          <w:rtl/>
          <w:lang w:val="fa" w:eastAsia="en-AU"/>
        </w:rPr>
        <w:t xml:space="preserve">فقط میانجی‌گران معتبر FDR مجاز به ارائه خدمات FDR هستند. برای اینکه تأیید کنید که آیا کسی میانجی‌گر معتبر FDR است یا نه، می‌توانید بخش </w:t>
      </w:r>
      <w:hyperlink r:id="rId7" w:history="1">
        <w:r w:rsidR="000068AF" w:rsidRPr="00E57132">
          <w:rPr>
            <w:rStyle w:val="Hyperlink"/>
            <w:rFonts w:ascii="Dubai" w:hAnsi="Dubai" w:cs="Dubai"/>
            <w:szCs w:val="24"/>
            <w:rtl/>
            <w:lang w:val="fa"/>
          </w:rPr>
          <w:t>راجستر حل‌و‌فصل اختلافات خانوادگی</w:t>
        </w:r>
      </w:hyperlink>
      <w:r w:rsidRPr="00E57132">
        <w:rPr>
          <w:rFonts w:ascii="Dubai" w:eastAsia="Times New Roman" w:hAnsi="Dubai" w:cs="Dubai"/>
          <w:szCs w:val="24"/>
          <w:rtl/>
          <w:lang w:val="fa" w:eastAsia="en-AU"/>
        </w:rPr>
        <w:t xml:space="preserve"> (</w:t>
      </w:r>
      <w:hyperlink r:id="rId8" w:history="1">
        <w:r w:rsidR="00AD7E23" w:rsidRPr="00AD7E23">
          <w:rPr>
            <w:rStyle w:val="Hyperlink"/>
            <w:rFonts w:ascii="Dubai" w:eastAsia="Times New Roman" w:hAnsi="Dubai" w:cs="Dubai"/>
            <w:szCs w:val="24"/>
            <w:lang w:val="fa" w:eastAsia="en-AU"/>
          </w:rPr>
          <w:t>https://fdrr.ag.gov.au</w:t>
        </w:r>
      </w:hyperlink>
      <w:r w:rsidRPr="00E57132">
        <w:rPr>
          <w:rFonts w:ascii="Dubai" w:eastAsia="Times New Roman" w:hAnsi="Dubai" w:cs="Dubai"/>
          <w:szCs w:val="24"/>
          <w:rtl/>
          <w:lang w:val="fa" w:eastAsia="en-AU"/>
        </w:rPr>
        <w:t>) را چک کنید.</w:t>
      </w:r>
    </w:p>
    <w:p w14:paraId="060BA1F1" w14:textId="77777777" w:rsidR="00AE3AC0" w:rsidRPr="00DA4F2E" w:rsidRDefault="00DA5E29" w:rsidP="00E45995">
      <w:pPr>
        <w:pStyle w:val="Heading2"/>
        <w:bidi/>
        <w:spacing w:after="60" w:line="240" w:lineRule="auto"/>
        <w:rPr>
          <w:rFonts w:ascii="Dubai" w:hAnsi="Dubai" w:cs="Dubai"/>
          <w:sz w:val="32"/>
          <w:szCs w:val="32"/>
          <w:lang w:val="fa"/>
        </w:rPr>
      </w:pPr>
      <w:r w:rsidRPr="00DA4F2E">
        <w:rPr>
          <w:rFonts w:ascii="Dubai" w:hAnsi="Dubai" w:cs="Dubai"/>
          <w:sz w:val="32"/>
          <w:szCs w:val="32"/>
          <w:rtl/>
          <w:lang w:val="fa"/>
        </w:rPr>
        <w:t>آیا FDR اجباری است؟</w:t>
      </w:r>
    </w:p>
    <w:p w14:paraId="07503CDF" w14:textId="77777777" w:rsidR="00AE3AC0" w:rsidRPr="00E57132" w:rsidRDefault="00DA5E29" w:rsidP="00E45995">
      <w:pPr>
        <w:bidi/>
        <w:spacing w:after="100" w:afterAutospacing="1" w:line="240" w:lineRule="auto"/>
        <w:rPr>
          <w:rFonts w:ascii="Dubai" w:eastAsia="Times New Roman" w:hAnsi="Dubai" w:cs="Dubai"/>
          <w:szCs w:val="24"/>
          <w:lang w:eastAsia="en-AU"/>
        </w:rPr>
      </w:pPr>
      <w:r w:rsidRPr="00E57132">
        <w:rPr>
          <w:rFonts w:ascii="Dubai" w:hAnsi="Dubai" w:cs="Dubai"/>
          <w:szCs w:val="24"/>
          <w:rtl/>
          <w:lang w:val="fa"/>
        </w:rPr>
        <w:t>والدین جداشده طبق قانون ملزم به تلاش برای FDR قبل از درخواست به محکمه خانواده برای صدور احکام والدینی هستند، مگر اینکه یکی یا چند مورد از معافیت‌های زیر قابل تطبیق باشند:</w:t>
      </w:r>
    </w:p>
    <w:p w14:paraId="2C3BF1D5" w14:textId="77777777" w:rsidR="00791608" w:rsidRPr="00E57132" w:rsidRDefault="00DA5E29" w:rsidP="00791608">
      <w:pPr>
        <w:pStyle w:val="Bullets"/>
        <w:bidi/>
        <w:rPr>
          <w:rFonts w:ascii="Dubai" w:hAnsi="Dubai" w:cs="Dubai"/>
          <w:szCs w:val="24"/>
          <w:lang w:eastAsia="en-AU"/>
        </w:rPr>
      </w:pPr>
      <w:r w:rsidRPr="00E57132">
        <w:rPr>
          <w:rFonts w:ascii="Dubai" w:hAnsi="Dubai" w:cs="Dubai"/>
          <w:szCs w:val="24"/>
          <w:rtl/>
          <w:lang w:val="fa" w:eastAsia="en-AU"/>
        </w:rPr>
        <w:t>شما در حال رسمی کردن یک توافق از طریق «احکام توافقی (consent orders)» هستید</w:t>
      </w:r>
    </w:p>
    <w:p w14:paraId="12B94269" w14:textId="77777777" w:rsidR="00791608" w:rsidRPr="00E57132" w:rsidRDefault="00DA5E29" w:rsidP="00791608">
      <w:pPr>
        <w:pStyle w:val="Bullets"/>
        <w:bidi/>
        <w:rPr>
          <w:rFonts w:ascii="Dubai" w:hAnsi="Dubai" w:cs="Dubai"/>
          <w:szCs w:val="24"/>
          <w:lang w:eastAsia="en-AU"/>
        </w:rPr>
      </w:pPr>
      <w:r w:rsidRPr="00E57132">
        <w:rPr>
          <w:rFonts w:ascii="Dubai" w:hAnsi="Dubai" w:cs="Dubai"/>
          <w:szCs w:val="24"/>
          <w:rtl/>
          <w:lang w:val="fa" w:eastAsia="en-AU"/>
        </w:rPr>
        <w:t>خشونت خانوادگی یا بدرفتاری با طفل رخ داده است</w:t>
      </w:r>
    </w:p>
    <w:p w14:paraId="68357B4D" w14:textId="77777777" w:rsidR="00791608" w:rsidRPr="00E57132" w:rsidRDefault="00DA5E29" w:rsidP="00791608">
      <w:pPr>
        <w:pStyle w:val="Bullets"/>
        <w:bidi/>
        <w:rPr>
          <w:rFonts w:ascii="Dubai" w:hAnsi="Dubai" w:cs="Dubai"/>
          <w:szCs w:val="24"/>
          <w:lang w:eastAsia="en-AU"/>
        </w:rPr>
      </w:pPr>
      <w:r w:rsidRPr="00E57132">
        <w:rPr>
          <w:rFonts w:ascii="Dubai" w:hAnsi="Dubai" w:cs="Dubai"/>
          <w:szCs w:val="24"/>
          <w:rtl/>
          <w:lang w:val="fa" w:eastAsia="en-AU"/>
        </w:rPr>
        <w:t>شما در حال جواب دادن به یک درخواستی به محکمه هستید</w:t>
      </w:r>
    </w:p>
    <w:p w14:paraId="66C82BE9" w14:textId="77777777" w:rsidR="00791608" w:rsidRPr="00E57132" w:rsidRDefault="00DA5E29" w:rsidP="00791608">
      <w:pPr>
        <w:pStyle w:val="Bullets"/>
        <w:bidi/>
        <w:rPr>
          <w:rFonts w:ascii="Dubai" w:hAnsi="Dubai" w:cs="Dubai"/>
          <w:szCs w:val="24"/>
          <w:lang w:eastAsia="en-AU"/>
        </w:rPr>
      </w:pPr>
      <w:r w:rsidRPr="00E57132">
        <w:rPr>
          <w:rFonts w:ascii="Dubai" w:hAnsi="Dubai" w:cs="Dubai"/>
          <w:szCs w:val="24"/>
          <w:rtl/>
          <w:lang w:val="fa" w:eastAsia="en-AU"/>
        </w:rPr>
        <w:t>یک تصمیم باید به طور فوری اتخاذ شود</w:t>
      </w:r>
    </w:p>
    <w:p w14:paraId="28497BE9" w14:textId="77777777" w:rsidR="00791608" w:rsidRPr="00E57132" w:rsidRDefault="00DA5E29" w:rsidP="00791608">
      <w:pPr>
        <w:pStyle w:val="Bullets"/>
        <w:bidi/>
        <w:rPr>
          <w:rFonts w:ascii="Dubai" w:hAnsi="Dubai" w:cs="Dubai"/>
          <w:szCs w:val="24"/>
          <w:lang w:eastAsia="en-AU"/>
        </w:rPr>
      </w:pPr>
      <w:r w:rsidRPr="00E57132">
        <w:rPr>
          <w:rFonts w:ascii="Dubai" w:hAnsi="Dubai" w:cs="Dubai"/>
          <w:szCs w:val="24"/>
          <w:rtl/>
          <w:lang w:val="fa" w:eastAsia="en-AU"/>
        </w:rPr>
        <w:t>یک شخص قادر به شرکت در FDR نیست</w:t>
      </w:r>
    </w:p>
    <w:p w14:paraId="2623738F" w14:textId="5C35B590" w:rsidR="00791608" w:rsidRPr="00E57132" w:rsidRDefault="00DA5E29" w:rsidP="00791608">
      <w:pPr>
        <w:pStyle w:val="Bullets"/>
        <w:bidi/>
        <w:rPr>
          <w:rStyle w:val="BookTitle"/>
          <w:rFonts w:ascii="Dubai" w:hAnsi="Dubai" w:cs="Dubai"/>
          <w:i w:val="0"/>
          <w:iCs w:val="0"/>
          <w:smallCaps w:val="0"/>
          <w:spacing w:val="0"/>
          <w:szCs w:val="24"/>
          <w:lang w:eastAsia="en-AU"/>
        </w:rPr>
      </w:pPr>
      <w:r w:rsidRPr="00E57132">
        <w:rPr>
          <w:rFonts w:ascii="Dubai" w:hAnsi="Dubai" w:cs="Dubai"/>
          <w:szCs w:val="24"/>
          <w:rtl/>
          <w:lang w:val="fa" w:eastAsia="en-AU"/>
        </w:rPr>
        <w:t xml:space="preserve">یک شخص به حکم محکمه که در 12 ماه گذشته صادر شده است، </w:t>
      </w:r>
      <w:r w:rsidR="009D031D">
        <w:rPr>
          <w:rFonts w:ascii="Dubai" w:hAnsi="Dubai" w:cs="Dubai" w:hint="cs"/>
          <w:szCs w:val="24"/>
          <w:rtl/>
          <w:lang w:val="fa" w:eastAsia="en-AU"/>
        </w:rPr>
        <w:t>پ</w:t>
      </w:r>
      <w:r w:rsidRPr="00E57132">
        <w:rPr>
          <w:rFonts w:ascii="Dubai" w:hAnsi="Dubai" w:cs="Dubai"/>
          <w:szCs w:val="24"/>
          <w:rtl/>
          <w:lang w:val="fa" w:eastAsia="en-AU"/>
        </w:rPr>
        <w:t>ایبند نبوده یا به طور جدی به آن بی‌توجهی کرده است.</w:t>
      </w:r>
    </w:p>
    <w:p w14:paraId="39150D97" w14:textId="77777777" w:rsidR="009912AA"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lastRenderedPageBreak/>
        <w:t>حتی اشخاصی که قبلاً به محکمه رفته‌اند، اگر به احکام جدید محکمه یا تغییر احکام فعلی نیاز داشته باشند، ممکن مجبور شوند اول به FDR مراجعه کنند.</w:t>
      </w:r>
    </w:p>
    <w:p w14:paraId="77B72F1F"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color w:val="222222"/>
          <w:szCs w:val="24"/>
          <w:shd w:val="clear" w:color="auto" w:fill="FFFFFF"/>
          <w:rtl/>
          <w:lang w:val="fa"/>
        </w:rPr>
        <w:t>اگر هیچ معافیتی قابل تطبیق نباشد، برای اینکه یک قضیه والدینی توسط محکمه خانواده تعیین شود، شما باید یک سند از یک میانجی‌گر FDR ارائه دهید .</w:t>
      </w:r>
      <w:r w:rsidR="00291C4D" w:rsidRPr="00E57132">
        <w:rPr>
          <w:rFonts w:ascii="Dubai" w:hAnsi="Dubai" w:cs="Dubai"/>
          <w:szCs w:val="24"/>
          <w:rtl/>
          <w:lang w:val="fa"/>
        </w:rPr>
        <w:t xml:space="preserve"> این سند‌ها فقط می‌توانند توسط میانجی‌گران FDR معتبر تحت مقررات قانون خانواده مصوبه 2025 (میانجی‌گران حل‌و‌فصل اختلافات خانوادگی) صادر شوند.</w:t>
      </w:r>
    </w:p>
    <w:p w14:paraId="4997AD39"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یک کارشناس FDR چه معلوماتی به من ارائه خواهد داد؟</w:t>
      </w:r>
    </w:p>
    <w:p w14:paraId="5ADD5260" w14:textId="77777777" w:rsidR="009C7B65" w:rsidRPr="007D77D9" w:rsidRDefault="00DA5E29" w:rsidP="00AE3AC0">
      <w:pPr>
        <w:bidi/>
        <w:spacing w:before="100" w:beforeAutospacing="1" w:after="100" w:afterAutospacing="1" w:line="240" w:lineRule="auto"/>
        <w:rPr>
          <w:rFonts w:ascii="Dubai" w:hAnsi="Dubai" w:cs="Dubai"/>
          <w:spacing w:val="2"/>
          <w:szCs w:val="24"/>
        </w:rPr>
      </w:pPr>
      <w:r w:rsidRPr="007D77D9">
        <w:rPr>
          <w:rFonts w:ascii="Dubai" w:hAnsi="Dubai" w:cs="Dubai"/>
          <w:spacing w:val="2"/>
          <w:szCs w:val="24"/>
          <w:rtl/>
          <w:lang w:val="fa"/>
        </w:rPr>
        <w:t>قبل از اینکه FDR را شروع کنید، کارشناس FDR تان باید درباره کیفیت های خودش، پروسه FDR، از جمله اینکه چه حفاظت های به چیزهایی که در FDR می‌گویید تطبیق می‌شود، مصارف آن و جزئیات مربوط به چگونگی شکایت از خدمات را به شما بگوید. آنها ممکن درباره سایر خدمات که شاید به شما کمک کند نیز به شما بگویند. این کارشناس FDR همچنین باید معلوماتی درباره شرکت در FDR قبل از درخواست به محکمه، چگونگی دریافت سند‌ ماده 60I، و اینکه محکمه ممکن آن سند‌ را در هنگام تصمیم‌گیری برای اعطای مصارف علیه یک شخص در نظر بگیرد، به شما بدهد.</w:t>
      </w:r>
    </w:p>
    <w:p w14:paraId="77AE1193" w14:textId="77777777" w:rsidR="00AE3AC0"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اگر شما در تلاش برای حل یک اختلاف درباره فرزندان خود هستید، تشویق خواهید شد که در جهت بهترین منافع فرزندتان عمل کنید.</w:t>
      </w:r>
    </w:p>
    <w:p w14:paraId="6BE53966" w14:textId="77777777" w:rsidR="009C7B65"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eastAsia="Times New Roman" w:hAnsi="Dubai" w:cs="Dubai"/>
          <w:szCs w:val="24"/>
          <w:rtl/>
          <w:lang w:val="fa" w:eastAsia="en-AU"/>
        </w:rPr>
        <w:t>اگر شما در تلاش برای حل یک اختلاف درباره اموال یا املاک هستید، کارشناس باید معلوماتی درباره مسئولیت تان برای افشای تمام معلومات و مدارک مالی مرتبط به یکدیگر و همچنین به محکمه به شما بدهد.</w:t>
      </w:r>
    </w:p>
    <w:p w14:paraId="53D7E7C7"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چه کسانی می‌توانند به FDR مراجعه کنند؟</w:t>
      </w:r>
    </w:p>
    <w:p w14:paraId="1CE3A286"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اشخاصی که اختلاف دارند باید در پروسه FDR شرکت کنند. در صورتیکه مناسب باشد، می‌توانید اعضای خانواده یا یک شخص حمایت‌کننده از جمله وکیل تان را با خود بیاورید. اما، کارشناس FDR باید با شرکت نمودن اشخاص دیگر در جلسات FDR موافقت کند. اگر قصد دارید یک شخص حمایت‌کننده یا وکیل تان را با خود بیاورید، باید این موضوع را هر چه زودتر با کارشناس FDR در میان بگذارید.</w:t>
      </w:r>
    </w:p>
    <w:p w14:paraId="63DEB15D"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آیا فرزند من در FDR شامل خواهد شد؟</w:t>
      </w:r>
    </w:p>
    <w:p w14:paraId="71472FF2"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نخیر، اما نظر به شرایط خودتان و مجموعه‌ای از عوامل دیگر مانند سن و سال و سن بلوغ فرزندتان، یک مشاور خانواده یا روانشناس طفل ممکن با فرزندتان صحبت کند. این کار فقط با رضایت والدین انجام خواهد شد.</w:t>
      </w:r>
    </w:p>
    <w:p w14:paraId="2E074747" w14:textId="77777777" w:rsidR="00951263" w:rsidRDefault="00951263" w:rsidP="00DA4F2E">
      <w:pPr>
        <w:pStyle w:val="Heading2"/>
        <w:bidi/>
        <w:spacing w:line="240" w:lineRule="auto"/>
        <w:rPr>
          <w:rFonts w:ascii="Dubai" w:hAnsi="Dubai" w:cs="Dubai"/>
          <w:sz w:val="32"/>
          <w:szCs w:val="32"/>
          <w:lang w:val="fa"/>
        </w:rPr>
      </w:pPr>
    </w:p>
    <w:p w14:paraId="53075E15" w14:textId="05266BEE" w:rsidR="00AE3AC0" w:rsidRPr="00DA4F2E" w:rsidRDefault="00DA5E29" w:rsidP="00951263">
      <w:pPr>
        <w:pStyle w:val="Heading2"/>
        <w:bidi/>
        <w:spacing w:line="240" w:lineRule="auto"/>
        <w:rPr>
          <w:rFonts w:ascii="Dubai" w:hAnsi="Dubai" w:cs="Dubai"/>
          <w:sz w:val="32"/>
          <w:szCs w:val="32"/>
          <w:lang w:val="fa"/>
        </w:rPr>
      </w:pPr>
      <w:r w:rsidRPr="00DA4F2E">
        <w:rPr>
          <w:rFonts w:ascii="Dubai" w:hAnsi="Dubai" w:cs="Dubai"/>
          <w:sz w:val="32"/>
          <w:szCs w:val="32"/>
          <w:rtl/>
          <w:lang w:val="fa"/>
        </w:rPr>
        <w:lastRenderedPageBreak/>
        <w:t>در جریان FDR چه اتفاقی می‌افتد؟</w:t>
      </w:r>
    </w:p>
    <w:p w14:paraId="5CB13F8B"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قبل از شروع میانجی‌گری، یک ارزیابی انجام خواهد شد تا ببیند آیا FDR برای وضعیت شما مناسب است یا نه. کارشناسان FDR بی‌طرف هستند و از کسی طرفداری نخواهند کرد. آنها می‌توانند به شما کمک کنند تا مسائل خانوادگی را به صورت عینی و مثبت بررسی کنید. برخلاف مشاوره، FDR بر جنبه عاطفی روابط تمرکز نمی‌کند. این روند بر حل‌و‌فصل اختلافات خاص متمرکز است.</w:t>
      </w:r>
    </w:p>
    <w:p w14:paraId="16DF9143"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شما تشویق می‌شوید که تلاش واقعی برای حل‌و‌فصل اختلاف با کمک کارشناس FDR انجام دهید.</w:t>
      </w:r>
    </w:p>
    <w:p w14:paraId="19D4820C"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FDR می‌تواند به هر دوی تان کمک کند تا مسائل را مورد بحث قرار دهید، گزینه‌ها را بررسی کنید و بهترین راه برای رسیدن به توافق را پیدا کنید. مهمتر از همه، شما می‌توانید از FDR برای توسعه یک پلان والدینی استفاده کنید تا ترتیبات مربوط به فرزندان خود را مشخص کنید. یک کارشناس FDR همچنین بررسی خواهد کرد که آیا همگی متوجه آنچه گفته می‌شود و بر سر آن توافق می‌شود، هستند یا نه.</w:t>
      </w:r>
    </w:p>
    <w:p w14:paraId="088DBD83"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اگر احساس ناامنی می‌کنید، چه؟</w:t>
      </w:r>
    </w:p>
    <w:p w14:paraId="40ABF214" w14:textId="77777777" w:rsidR="00291C4D" w:rsidRPr="00FD11F8" w:rsidRDefault="00DA5E29" w:rsidP="00AE3AC0">
      <w:pPr>
        <w:bidi/>
        <w:spacing w:before="100" w:beforeAutospacing="1" w:after="100" w:afterAutospacing="1" w:line="240" w:lineRule="auto"/>
        <w:rPr>
          <w:rFonts w:ascii="Dubai" w:hAnsi="Dubai" w:cs="Dubai"/>
          <w:spacing w:val="2"/>
          <w:szCs w:val="24"/>
        </w:rPr>
      </w:pPr>
      <w:r w:rsidRPr="00FD11F8">
        <w:rPr>
          <w:rFonts w:ascii="Dubai" w:hAnsi="Dubai" w:cs="Dubai"/>
          <w:spacing w:val="2"/>
          <w:szCs w:val="24"/>
          <w:rtl/>
          <w:lang w:val="fa"/>
        </w:rPr>
        <w:t>مهم است که شما قبل، حین و بعد از FDR احساس امنیت کنید و ایمن باشید. اگر راجع به امنیت خودتان یا امنیت فرزندان‌تان تشویش دارید، باید به کارشناس FDR یا کارمندان خدمات FDR به زودی خبر دهید. این ممکن به این معنی باشد که FDR متوقف می‌شود یا ادامه نمی‌یابد. طرفین در FDR ممکن نیاز نداشته باشند که در یک اتاق باشند.</w:t>
      </w:r>
    </w:p>
    <w:p w14:paraId="1F72B88B"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اگر خشونت خانوادگی یا بدرفتاری با طفل وجود داشته باشد، نیازی به انجام FDR نیست.</w:t>
      </w:r>
    </w:p>
    <w:p w14:paraId="0F1E66B8"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مصارف آن چقدر خواهد بود؟</w:t>
      </w:r>
    </w:p>
    <w:p w14:paraId="1C57597E"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FDR می‌تواند سریع‌تر و ارزان‌تر از رفتن به محکمه یا پرداخت فیس حقوقی باشد. خدمات FDR ممکن بر اساس شرایط مالی تان فیس دریافت کنند. اگر عایدتان پایین است یا با مشکلات مالی مواجه هستید، باید به خدمات FDR خبر دهید.</w:t>
      </w:r>
    </w:p>
    <w:p w14:paraId="5E10F689" w14:textId="77777777" w:rsidR="00AE3AC0" w:rsidRPr="00E57132" w:rsidRDefault="00DA5E29" w:rsidP="00DA4F2E">
      <w:pPr>
        <w:pStyle w:val="Heading2"/>
        <w:bidi/>
        <w:spacing w:line="240" w:lineRule="auto"/>
        <w:rPr>
          <w:rFonts w:ascii="Dubai" w:eastAsia="Times New Roman" w:hAnsi="Dubai" w:cs="Dubai"/>
          <w:szCs w:val="32"/>
          <w:lang w:eastAsia="en-AU"/>
        </w:rPr>
      </w:pPr>
      <w:r w:rsidRPr="00DA4F2E">
        <w:rPr>
          <w:rFonts w:ascii="Dubai" w:hAnsi="Dubai" w:cs="Dubai"/>
          <w:sz w:val="32"/>
          <w:szCs w:val="32"/>
          <w:rtl/>
          <w:lang w:val="fa"/>
        </w:rPr>
        <w:t>آیا چیزهایی که در FDR گفته می‌شود محرمانه است و آیا می‌توانند در محکمه استفاده شوند؟</w:t>
      </w:r>
    </w:p>
    <w:p w14:paraId="4BCED5B6" w14:textId="77777777" w:rsidR="00291C4D" w:rsidRPr="007722F3" w:rsidRDefault="00DA5E29" w:rsidP="00AE3AC0">
      <w:pPr>
        <w:bidi/>
        <w:spacing w:before="100" w:beforeAutospacing="1" w:after="100" w:afterAutospacing="1" w:line="240" w:lineRule="auto"/>
        <w:rPr>
          <w:rFonts w:ascii="Dubai" w:hAnsi="Dubai" w:cs="Dubai"/>
          <w:spacing w:val="-2"/>
          <w:szCs w:val="24"/>
        </w:rPr>
      </w:pPr>
      <w:r w:rsidRPr="007722F3">
        <w:rPr>
          <w:rFonts w:ascii="Dubai" w:hAnsi="Dubai" w:cs="Dubai"/>
          <w:spacing w:val="-2"/>
          <w:szCs w:val="24"/>
          <w:rtl/>
          <w:lang w:val="fa"/>
        </w:rPr>
        <w:t>بیشتر چیزهایی که شما در FDR می‌گویید محرمانه است به شرطی که با یک کارشناس معتبر FDR صحبت کنید. بعضی اوقات ممکن است کارشناس FDR به موجب قانون ملزم به افشای چیزی که شما گفته‌اید باشد، به عنوان مثال اگر راجع به به بدرفتاری با طفل مشکوک باشد یا برای جلوگیری از یک جرم جدی یا تهدید به زندگی کسی باشد.</w:t>
      </w:r>
    </w:p>
    <w:p w14:paraId="58E98F31" w14:textId="77777777" w:rsidR="0050187C" w:rsidRPr="004F4C63" w:rsidRDefault="00DA5E29" w:rsidP="0050187C">
      <w:pPr>
        <w:bidi/>
        <w:spacing w:before="100" w:beforeAutospacing="1" w:after="100" w:afterAutospacing="1" w:line="240" w:lineRule="auto"/>
        <w:rPr>
          <w:rFonts w:ascii="Dubai" w:hAnsi="Dubai" w:cs="Dubai"/>
          <w:spacing w:val="-2"/>
          <w:szCs w:val="24"/>
        </w:rPr>
      </w:pPr>
      <w:r w:rsidRPr="004F4C63">
        <w:rPr>
          <w:rFonts w:ascii="Dubai" w:hAnsi="Dubai" w:cs="Dubai"/>
          <w:spacing w:val="-2"/>
          <w:szCs w:val="24"/>
          <w:rtl/>
          <w:lang w:val="fa"/>
        </w:rPr>
        <w:lastRenderedPageBreak/>
        <w:t>کسانی که کارشناسان معتبر FDR نیستند، از جمله افسران ثبت نام یا دستیاران، تحت پوشش حفاظت‌های رازداری نیستند. قبل از اینکه FDR را شروع کنید، باید تأیید کنید که کارشناس FDR تان یک کارشناس معتبر میباشد.  شما می‌توانید در بخش راجستر حل‌و‌فصل اختلاف خانوادگی چک کنید که آیا این شخص یک کارشناس معتبر است یا نه.</w:t>
      </w:r>
    </w:p>
    <w:p w14:paraId="1327301B" w14:textId="77777777" w:rsidR="00D6305F" w:rsidRPr="00E57132" w:rsidRDefault="00DA5E29" w:rsidP="00D6305F">
      <w:pPr>
        <w:pStyle w:val="NormalWeb"/>
        <w:shd w:val="clear" w:color="auto" w:fill="FFFFFF"/>
        <w:bidi/>
        <w:rPr>
          <w:rFonts w:ascii="Dubai" w:hAnsi="Dubai" w:cs="Dubai"/>
          <w:color w:val="222222"/>
        </w:rPr>
      </w:pPr>
      <w:r w:rsidRPr="00E57132">
        <w:rPr>
          <w:rFonts w:ascii="Dubai" w:hAnsi="Dubai" w:cs="Dubai"/>
          <w:color w:val="222222"/>
          <w:rtl/>
          <w:lang w:val="fa"/>
        </w:rPr>
        <w:t>چیزهایی که در طول FDR می‌گویید نمی‌توانند در هیچ محکمه یا پروسه حقوقی استفاده شوند مگر اینکه به بدرفتاری با طفل مرتبط باشند. این بدان معناست که حتی اگر نتوانید در FDR به توافق برسید و مجبور به رفتن به محکمه باشید، قاضی نمی‌تواند هیچ چیزی که در طول FDR گفته‌اید را هنگام تصمیم‌گیری در محکمه استفاده کند، مگر اینکه به بدرفتاری با طفل مرتبط باشد.</w:t>
      </w:r>
    </w:p>
    <w:p w14:paraId="616D4576" w14:textId="77777777" w:rsidR="00D6305F" w:rsidRPr="00E57132" w:rsidRDefault="00DA5E29" w:rsidP="00D6305F">
      <w:pPr>
        <w:pStyle w:val="NormalWeb"/>
        <w:shd w:val="clear" w:color="auto" w:fill="FFFFFF"/>
        <w:bidi/>
        <w:rPr>
          <w:rFonts w:ascii="Dubai" w:hAnsi="Dubai" w:cs="Dubai"/>
          <w:color w:val="222222"/>
        </w:rPr>
      </w:pPr>
      <w:r w:rsidRPr="00E57132">
        <w:rPr>
          <w:rFonts w:ascii="Dubai" w:hAnsi="Dubai" w:cs="Dubai"/>
          <w:color w:val="222222"/>
          <w:rtl/>
          <w:lang w:val="fa"/>
        </w:rPr>
        <w:t>اگر کارشناس FDR تان شما را به شخص دیگری برای خدمات مسلکی ارجاع دهد، هر چیزی که به آن شخص بگویید نیز محافظت-شده است و در محکمه قابل قبول نخواهد بود مگر اینکه به بدرفتاری با طفل مرتبط باشد.</w:t>
      </w:r>
    </w:p>
    <w:p w14:paraId="380EAEE9"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برای هر گونه توافقی که در FDR به دست می‌آید چه اتفاقی می‌افتد؟</w:t>
      </w:r>
    </w:p>
    <w:p w14:paraId="265901D4"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اگر راجع به ترتیبات فرزندان خود به توافق برسید، این می‌تواند به عنوان یک پلان والدینی ثبت شود. یک پلان والدینی باید به صورت مکتوب، تاریخ‌دار و امضا-شده توسط هر دو والد باشد. پلان والدینی‌تان می‌تواند شامل مکانیزم‌هایی برای تغییر ترتیبات و حل‌و‌فصل اختلافات باشد. پلانهای والدینی می‌توانند به مرور زمان، در صورت لزوم، دوباره مورد مذاکره قرار گیرند.</w:t>
      </w:r>
    </w:p>
    <w:p w14:paraId="3FA7EC0C"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 xml:space="preserve">به یاد داشته باشید که هر گونه تغییر در ترتیبات مراقبت از فرزندان‌تان می‌تواند بر نفقه طفل (child support)، حمایت از عاید و پرداخت‌های کمک‌های خانوادگی تأثیر بگذارد. قوانین خاصی در مورد گنجاندن نفقه طفل در پلان والدینی شما وجود دارد. به عنوان مثال، اگر پلان والدینی شما مبالغ نفقه طفل را مشخص کند، </w:t>
      </w:r>
      <w:hyperlink r:id="rId9" w:history="1">
        <w:r w:rsidR="00291C4D" w:rsidRPr="00E57132">
          <w:rPr>
            <w:rStyle w:val="Hyperlink"/>
            <w:rFonts w:ascii="Dubai" w:hAnsi="Dubai" w:cs="Dubai"/>
            <w:i/>
            <w:iCs/>
            <w:szCs w:val="24"/>
            <w:rtl/>
            <w:lang w:val="fa"/>
          </w:rPr>
          <w:t>نهاد مربوط به نفقه طفل (Child Support)</w:t>
        </w:r>
      </w:hyperlink>
      <w:r w:rsidRPr="00E57132">
        <w:rPr>
          <w:rFonts w:ascii="Dubai" w:hAnsi="Dubai" w:cs="Dubai"/>
          <w:szCs w:val="24"/>
          <w:rtl/>
          <w:lang w:val="fa"/>
        </w:rPr>
        <w:t xml:space="preserve"> نمی‌تواند آن را اجرا کند مگر اینکه این همچنین یک توافق معتبر نفقه طفل باشد و شما یا والد دیگر از </w:t>
      </w:r>
      <w:hyperlink r:id="rId10" w:history="1">
        <w:r w:rsidR="00291C4D" w:rsidRPr="00E57132">
          <w:rPr>
            <w:rStyle w:val="Hyperlink"/>
            <w:rFonts w:ascii="Dubai" w:hAnsi="Dubai" w:cs="Dubai"/>
            <w:i/>
            <w:iCs/>
            <w:szCs w:val="24"/>
            <w:rtl/>
            <w:lang w:val="fa"/>
          </w:rPr>
          <w:t>Child Support</w:t>
        </w:r>
      </w:hyperlink>
      <w:r w:rsidRPr="00E57132">
        <w:rPr>
          <w:rFonts w:ascii="Dubai" w:hAnsi="Dubai" w:cs="Dubai"/>
          <w:szCs w:val="24"/>
          <w:rtl/>
          <w:lang w:val="fa"/>
        </w:rPr>
        <w:t xml:space="preserve"> بخواهید که آن را قبول کند.</w:t>
      </w:r>
    </w:p>
    <w:p w14:paraId="28174D85"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اگر می‌خواهید توافق نهایی پلان والدینی تان در مورد ترتیبات مالی/املاک شما به صورت قانونی الزام‌آور باشد، می‌توانید به محکمه درخواست دهید تا توافق شما به یک حکم رضایتی (Consent Order) تبدیل شود. شما می‌توانید این کار را خودتان انجام دهید یا از وکیل خود بخواهید که این کار را برای شما انجام دهد.</w:t>
      </w:r>
    </w:p>
    <w:p w14:paraId="2105B3E5"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اگر FDR کار نکند چه؟</w:t>
      </w:r>
    </w:p>
    <w:p w14:paraId="72D32417" w14:textId="77777777" w:rsidR="00291C4D" w:rsidRPr="00E57132" w:rsidRDefault="00DA5E29" w:rsidP="00AE3AC0">
      <w:pPr>
        <w:bidi/>
        <w:spacing w:before="100" w:beforeAutospacing="1" w:after="100" w:afterAutospacing="1" w:line="240" w:lineRule="auto"/>
        <w:rPr>
          <w:rFonts w:ascii="Dubai" w:hAnsi="Dubai" w:cs="Dubai"/>
          <w:szCs w:val="24"/>
        </w:rPr>
      </w:pPr>
      <w:r w:rsidRPr="00E57132">
        <w:rPr>
          <w:rFonts w:ascii="Dubai" w:hAnsi="Dubai" w:cs="Dubai"/>
          <w:szCs w:val="24"/>
          <w:rtl/>
          <w:lang w:val="fa"/>
        </w:rPr>
        <w:t>حتی اگر نتوانید به توافق برسید، FDR ممکن به شما و همسر یا همسر سابق تان کمک کند تا بهتر ارتباط برقرار کنید یا بعضی از مشکلات خود را حل کنید. اگر FDR را امتحان کنید اما هنوز نیاز به رفتن به محکمه برای یک حکم والدینی داشته باشید، به یک سند از یک کارشناس معتبر FDR نیاز خواهید داشت.</w:t>
      </w:r>
    </w:p>
    <w:p w14:paraId="6402E303" w14:textId="77777777" w:rsidR="00B11422" w:rsidRDefault="00B11422" w:rsidP="00AE3AC0">
      <w:pPr>
        <w:bidi/>
        <w:spacing w:before="100" w:beforeAutospacing="1" w:after="100" w:afterAutospacing="1" w:line="240" w:lineRule="auto"/>
        <w:rPr>
          <w:rFonts w:ascii="Dubai" w:hAnsi="Dubai" w:cs="Dubai"/>
          <w:szCs w:val="24"/>
          <w:lang w:val="fa"/>
        </w:rPr>
      </w:pPr>
    </w:p>
    <w:p w14:paraId="291C86A2" w14:textId="151865B7" w:rsidR="00291C4D" w:rsidRPr="00E57132" w:rsidRDefault="00DA5E29" w:rsidP="00B11422">
      <w:pPr>
        <w:bidi/>
        <w:spacing w:before="100" w:beforeAutospacing="1" w:after="100" w:afterAutospacing="1" w:line="240" w:lineRule="auto"/>
        <w:rPr>
          <w:rFonts w:ascii="Dubai" w:hAnsi="Dubai" w:cs="Dubai"/>
          <w:szCs w:val="24"/>
        </w:rPr>
      </w:pPr>
      <w:r w:rsidRPr="00E57132">
        <w:rPr>
          <w:rFonts w:ascii="Dubai" w:hAnsi="Dubai" w:cs="Dubai"/>
          <w:szCs w:val="24"/>
          <w:rtl/>
          <w:lang w:val="fa"/>
        </w:rPr>
        <w:lastRenderedPageBreak/>
        <w:t>این سند یکی از موارد ذیل را بیان خواهد کرد:</w:t>
      </w:r>
    </w:p>
    <w:p w14:paraId="4665CD7E" w14:textId="77777777" w:rsidR="00291C4D" w:rsidRPr="00E57132" w:rsidRDefault="00DA5E29" w:rsidP="00291C4D">
      <w:pPr>
        <w:pStyle w:val="Bullets"/>
        <w:bidi/>
        <w:rPr>
          <w:rFonts w:ascii="Dubai" w:hAnsi="Dubai" w:cs="Dubai"/>
          <w:szCs w:val="24"/>
        </w:rPr>
      </w:pPr>
      <w:r w:rsidRPr="00E57132">
        <w:rPr>
          <w:rFonts w:ascii="Dubai" w:hAnsi="Dubai" w:cs="Dubai"/>
          <w:szCs w:val="24"/>
          <w:rtl/>
          <w:lang w:val="fa"/>
        </w:rPr>
        <w:t>شما و طرف مقابل شرکت کردید و تلاش واقعی برای حل‌و‌فصل اختلاف انجام دادید</w:t>
      </w:r>
    </w:p>
    <w:p w14:paraId="4A89300B" w14:textId="77777777" w:rsidR="00291C4D" w:rsidRPr="00E57132" w:rsidRDefault="00DA5E29" w:rsidP="00291C4D">
      <w:pPr>
        <w:pStyle w:val="Bullets"/>
        <w:bidi/>
        <w:rPr>
          <w:rFonts w:ascii="Dubai" w:hAnsi="Dubai" w:cs="Dubai"/>
          <w:szCs w:val="24"/>
        </w:rPr>
      </w:pPr>
      <w:r w:rsidRPr="00E57132">
        <w:rPr>
          <w:rFonts w:ascii="Dubai" w:hAnsi="Dubai" w:cs="Dubai"/>
          <w:szCs w:val="24"/>
          <w:rtl/>
          <w:lang w:val="fa"/>
        </w:rPr>
        <w:t>شما و طرف مقابل شرکت کردید اما یکی یا هر دوی‌تان تلاش واقعی نکردید</w:t>
      </w:r>
    </w:p>
    <w:p w14:paraId="0C04E499" w14:textId="77777777" w:rsidR="00291C4D" w:rsidRPr="00E57132" w:rsidRDefault="00DA5E29" w:rsidP="00291C4D">
      <w:pPr>
        <w:pStyle w:val="Bullets"/>
        <w:bidi/>
        <w:rPr>
          <w:rFonts w:ascii="Dubai" w:hAnsi="Dubai" w:cs="Dubai"/>
          <w:szCs w:val="24"/>
        </w:rPr>
      </w:pPr>
      <w:r w:rsidRPr="00E57132">
        <w:rPr>
          <w:rFonts w:ascii="Dubai" w:hAnsi="Dubai" w:cs="Dubai"/>
          <w:szCs w:val="24"/>
          <w:rtl/>
          <w:lang w:val="fa"/>
        </w:rPr>
        <w:t>طرف مقابل شرکت نکرد</w:t>
      </w:r>
    </w:p>
    <w:p w14:paraId="32C289D0" w14:textId="77777777" w:rsidR="00291C4D" w:rsidRPr="00E57132" w:rsidRDefault="00DA5E29" w:rsidP="00291C4D">
      <w:pPr>
        <w:pStyle w:val="Bullets"/>
        <w:bidi/>
        <w:rPr>
          <w:rFonts w:ascii="Dubai" w:hAnsi="Dubai" w:cs="Dubai"/>
          <w:szCs w:val="24"/>
        </w:rPr>
      </w:pPr>
      <w:r w:rsidRPr="00E57132">
        <w:rPr>
          <w:rFonts w:ascii="Dubai" w:hAnsi="Dubai" w:cs="Dubai"/>
          <w:szCs w:val="24"/>
          <w:rtl/>
          <w:lang w:val="fa"/>
        </w:rPr>
        <w:t>کارشناس FDR تصمیم گرفت که دوسیه شما برای FDR مناسب نیست، یا</w:t>
      </w:r>
    </w:p>
    <w:p w14:paraId="6C2DCE4C" w14:textId="77777777" w:rsidR="00291C4D" w:rsidRPr="00E57132" w:rsidRDefault="00DA5E29" w:rsidP="00291C4D">
      <w:pPr>
        <w:pStyle w:val="Bullets"/>
        <w:bidi/>
        <w:rPr>
          <w:rFonts w:ascii="Dubai" w:hAnsi="Dubai" w:cs="Dubai"/>
          <w:szCs w:val="24"/>
        </w:rPr>
      </w:pPr>
      <w:r w:rsidRPr="00E57132">
        <w:rPr>
          <w:rFonts w:ascii="Dubai" w:hAnsi="Dubai" w:cs="Dubai"/>
          <w:szCs w:val="24"/>
          <w:rtl/>
          <w:lang w:val="fa"/>
        </w:rPr>
        <w:t>در وسط پروسه FDR، کارشناس FDR تصمیم گرفت که ادامه دادن مناسب نیست.</w:t>
      </w:r>
    </w:p>
    <w:p w14:paraId="34501C5E" w14:textId="77777777" w:rsidR="00AE3AC0" w:rsidRPr="00E57132" w:rsidRDefault="00DA5E29" w:rsidP="00AE3AC0">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شما باید همچنین آگاه باشید که اگر در FDR شرکت نکنید یا تلاش واقعی برای شرکت نمودن اتخاذ نکنید، محکمه ممکن است شما را ملزم به پرداخت مصارف حقوقی طرف مقابل کند.</w:t>
      </w:r>
    </w:p>
    <w:p w14:paraId="005D0537" w14:textId="77777777" w:rsidR="00AE3AC0" w:rsidRPr="00DA4F2E" w:rsidRDefault="00DA5E29" w:rsidP="00DA4F2E">
      <w:pPr>
        <w:pStyle w:val="Heading2"/>
        <w:bidi/>
        <w:spacing w:line="240" w:lineRule="auto"/>
        <w:rPr>
          <w:rFonts w:ascii="Dubai" w:hAnsi="Dubai" w:cs="Dubai"/>
          <w:sz w:val="32"/>
          <w:szCs w:val="32"/>
          <w:lang w:val="fa"/>
        </w:rPr>
      </w:pPr>
      <w:r w:rsidRPr="00DA4F2E">
        <w:rPr>
          <w:rFonts w:ascii="Dubai" w:hAnsi="Dubai" w:cs="Dubai"/>
          <w:sz w:val="32"/>
          <w:szCs w:val="32"/>
          <w:rtl/>
          <w:lang w:val="fa"/>
        </w:rPr>
        <w:t>چگونه می‌توانم با یک کارشناس معتبر FDR تماس بگیرم؟</w:t>
      </w:r>
    </w:p>
    <w:p w14:paraId="0B9DB1E7" w14:textId="60837508" w:rsidR="00291C4D" w:rsidRPr="00E57132" w:rsidRDefault="00DA5E29" w:rsidP="00291C4D">
      <w:pPr>
        <w:bidi/>
        <w:spacing w:before="100" w:beforeAutospacing="1" w:after="100" w:afterAutospacing="1" w:line="240" w:lineRule="auto"/>
        <w:rPr>
          <w:rFonts w:ascii="Dubai" w:hAnsi="Dubai" w:cs="Dubai"/>
          <w:szCs w:val="24"/>
        </w:rPr>
      </w:pPr>
      <w:r w:rsidRPr="00E57132">
        <w:rPr>
          <w:rFonts w:ascii="Dubai" w:hAnsi="Dubai" w:cs="Dubai"/>
          <w:szCs w:val="24"/>
          <w:rtl/>
          <w:lang w:val="fa"/>
        </w:rPr>
        <w:t xml:space="preserve">برای معلومات بیشتر با خط مشاوره روابط خانوادگی به شماره </w:t>
      </w:r>
      <w:r w:rsidR="00AD7E23">
        <w:rPr>
          <w:rFonts w:ascii="Dubai" w:hAnsi="Dubai" w:cs="Dubai"/>
          <w:b/>
          <w:bCs/>
          <w:szCs w:val="24"/>
        </w:rPr>
        <w:t xml:space="preserve"> 1800 050 321 </w:t>
      </w:r>
      <w:r w:rsidRPr="00E57132">
        <w:rPr>
          <w:rFonts w:ascii="Dubai" w:hAnsi="Dubai" w:cs="Dubai"/>
          <w:szCs w:val="24"/>
          <w:rtl/>
          <w:lang w:val="fa"/>
        </w:rPr>
        <w:t xml:space="preserve">بین </w:t>
      </w:r>
      <w:r w:rsidRPr="00E57132">
        <w:rPr>
          <w:rFonts w:ascii="Dubai" w:hAnsi="Dubai" w:cs="Dubai"/>
          <w:b/>
          <w:bCs/>
          <w:szCs w:val="24"/>
          <w:rtl/>
          <w:lang w:val="fa"/>
        </w:rPr>
        <w:t>8 صبح تا 8 شب از دوشنبه تا جمعه</w:t>
      </w:r>
      <w:r w:rsidRPr="00E57132">
        <w:rPr>
          <w:rFonts w:ascii="Dubai" w:hAnsi="Dubai" w:cs="Dubai"/>
          <w:szCs w:val="24"/>
          <w:rtl/>
          <w:lang w:val="fa"/>
        </w:rPr>
        <w:t xml:space="preserve"> و </w:t>
      </w:r>
      <w:r w:rsidRPr="00E57132">
        <w:rPr>
          <w:rFonts w:ascii="Dubai" w:hAnsi="Dubai" w:cs="Dubai"/>
          <w:b/>
          <w:bCs/>
          <w:szCs w:val="24"/>
          <w:rtl/>
          <w:lang w:val="fa"/>
        </w:rPr>
        <w:t>10 صبح تا 4 بعدازظهر شنبه‌ها</w:t>
      </w:r>
      <w:r w:rsidRPr="00E57132">
        <w:rPr>
          <w:rFonts w:ascii="Dubai" w:hAnsi="Dubai" w:cs="Dubai"/>
          <w:szCs w:val="24"/>
          <w:rtl/>
          <w:lang w:val="fa"/>
        </w:rPr>
        <w:t xml:space="preserve"> (به جز رخصتی های عمومی ملی) به تماس شوید.</w:t>
      </w:r>
    </w:p>
    <w:p w14:paraId="3BBE90C2" w14:textId="77777777" w:rsidR="00291C4D" w:rsidRPr="00E57132" w:rsidRDefault="00DA5E29" w:rsidP="00291C4D">
      <w:pPr>
        <w:bidi/>
        <w:spacing w:before="100" w:beforeAutospacing="1" w:after="100" w:afterAutospacing="1" w:line="240" w:lineRule="auto"/>
        <w:rPr>
          <w:rStyle w:val="Hyperlink"/>
          <w:rFonts w:ascii="Dubai" w:hAnsi="Dubai" w:cs="Dubai"/>
          <w:szCs w:val="24"/>
        </w:rPr>
      </w:pPr>
      <w:r w:rsidRPr="00E57132">
        <w:rPr>
          <w:rFonts w:ascii="Dubai" w:hAnsi="Dubai" w:cs="Dubai"/>
          <w:color w:val="222222"/>
          <w:szCs w:val="24"/>
          <w:shd w:val="clear" w:color="auto" w:fill="FFFFFF"/>
          <w:rtl/>
          <w:lang w:val="fa"/>
        </w:rPr>
        <w:t xml:space="preserve">برای پیدا کردن یک مرکز خدمات دولتی، می‌توانید </w:t>
      </w:r>
      <w:r w:rsidRPr="00E57132">
        <w:rPr>
          <w:rFonts w:ascii="Dubai" w:hAnsi="Dubai" w:cs="Dubai"/>
          <w:szCs w:val="24"/>
          <w:rtl/>
          <w:lang w:val="fa"/>
        </w:rPr>
        <w:t xml:space="preserve"> به وبسایت آنلاین روابط خانوادگی مراجعه کنید </w:t>
      </w:r>
      <w:hyperlink r:id="rId11" w:history="1">
        <w:r w:rsidR="00291C4D" w:rsidRPr="00E57132">
          <w:rPr>
            <w:rStyle w:val="Hyperlink"/>
            <w:rFonts w:ascii="Dubai" w:hAnsi="Dubai" w:cs="Dubai"/>
            <w:szCs w:val="24"/>
            <w:rtl/>
            <w:lang w:val="fa"/>
          </w:rPr>
          <w:t>www.familyrelationships.gov.au</w:t>
        </w:r>
      </w:hyperlink>
    </w:p>
    <w:p w14:paraId="18C44048" w14:textId="216C9725" w:rsidR="009B5D69" w:rsidRPr="00495140" w:rsidRDefault="00DA5E29" w:rsidP="00291C4D">
      <w:pPr>
        <w:bidi/>
        <w:spacing w:before="100" w:beforeAutospacing="1" w:after="100" w:afterAutospacing="1" w:line="240" w:lineRule="auto"/>
        <w:rPr>
          <w:rFonts w:ascii="Dubai" w:hAnsi="Dubai" w:cs="Dubai"/>
          <w:spacing w:val="2"/>
          <w:szCs w:val="24"/>
        </w:rPr>
      </w:pPr>
      <w:r w:rsidRPr="00495140">
        <w:rPr>
          <w:rFonts w:ascii="Dubai" w:hAnsi="Dubai" w:cs="Dubai"/>
          <w:color w:val="222222"/>
          <w:spacing w:val="2"/>
          <w:szCs w:val="24"/>
          <w:shd w:val="clear" w:color="auto" w:fill="FFFFFF"/>
          <w:rtl/>
          <w:lang w:val="fa"/>
        </w:rPr>
        <w:t xml:space="preserve">همچنین می‌توانید از </w:t>
      </w:r>
      <w:hyperlink r:id="rId12" w:history="1">
        <w:r w:rsidR="009B5D69" w:rsidRPr="00495140">
          <w:rPr>
            <w:rStyle w:val="Hyperlink"/>
            <w:rFonts w:ascii="Dubai" w:hAnsi="Dubai" w:cs="Dubai"/>
            <w:spacing w:val="2"/>
            <w:szCs w:val="24"/>
            <w:rtl/>
            <w:lang w:val="fa"/>
          </w:rPr>
          <w:t>راجستر حل‌و‌فصل اختلاف خانوادگی</w:t>
        </w:r>
      </w:hyperlink>
      <w:r w:rsidRPr="00495140">
        <w:rPr>
          <w:rFonts w:ascii="Dubai" w:hAnsi="Dubai" w:cs="Dubai"/>
          <w:spacing w:val="2"/>
          <w:szCs w:val="24"/>
          <w:rtl/>
          <w:lang w:val="fa"/>
        </w:rPr>
        <w:t xml:space="preserve"> (</w:t>
      </w:r>
      <w:hyperlink r:id="rId13" w:history="1">
        <w:r w:rsidR="008C56FA" w:rsidRPr="00495140">
          <w:rPr>
            <w:rStyle w:val="Hyperlink"/>
            <w:rFonts w:ascii="Dubai" w:hAnsi="Dubai" w:cs="Dubai"/>
            <w:spacing w:val="2"/>
            <w:szCs w:val="24"/>
            <w:lang w:val="fa"/>
          </w:rPr>
          <w:t>https://fdrr.ag.gov.au</w:t>
        </w:r>
      </w:hyperlink>
      <w:r w:rsidRPr="00495140">
        <w:rPr>
          <w:rFonts w:ascii="Dubai" w:hAnsi="Dubai" w:cs="Dubai"/>
          <w:spacing w:val="2"/>
          <w:szCs w:val="24"/>
          <w:rtl/>
          <w:lang w:val="fa"/>
        </w:rPr>
        <w:t>)</w:t>
      </w:r>
      <w:r w:rsidRPr="00495140">
        <w:rPr>
          <w:rFonts w:ascii="Dubai" w:hAnsi="Dubai" w:cs="Dubai"/>
          <w:color w:val="222222"/>
          <w:spacing w:val="2"/>
          <w:szCs w:val="24"/>
          <w:shd w:val="clear" w:color="auto" w:fill="FFFFFF"/>
          <w:rtl/>
          <w:lang w:val="fa"/>
        </w:rPr>
        <w:t xml:space="preserve"> برای پیدا کردن یک کارشناس خصوصی FDR استفاده کنید. شما می‌توانید از این نقشه برای پیدا کردن یک کارشناس نزدیک به خودتان استفاده کنید.</w:t>
      </w:r>
    </w:p>
    <w:p w14:paraId="3BE2BE3B" w14:textId="4EE64588" w:rsidR="00AE3AC0" w:rsidRPr="00E57132" w:rsidRDefault="00DA5E29" w:rsidP="00291C4D">
      <w:pPr>
        <w:bidi/>
        <w:spacing w:before="100" w:beforeAutospacing="1" w:after="100" w:afterAutospacing="1" w:line="240" w:lineRule="auto"/>
        <w:rPr>
          <w:rFonts w:ascii="Dubai" w:eastAsia="Times New Roman" w:hAnsi="Dubai" w:cs="Dubai"/>
          <w:szCs w:val="24"/>
          <w:lang w:eastAsia="en-AU"/>
        </w:rPr>
      </w:pPr>
      <w:r w:rsidRPr="00E57132">
        <w:rPr>
          <w:rFonts w:ascii="Dubai" w:hAnsi="Dubai" w:cs="Dubai"/>
          <w:szCs w:val="24"/>
          <w:rtl/>
          <w:lang w:val="fa"/>
        </w:rPr>
        <w:t xml:space="preserve">برای کسب معلومات بیشتر درباره حمایت از اطفال به </w:t>
      </w:r>
      <w:hyperlink r:id="rId14" w:history="1">
        <w:r w:rsidR="00387D7D">
          <w:rPr>
            <w:rStyle w:val="Hyperlink"/>
            <w:rFonts w:ascii="Dubai" w:hAnsi="Dubai" w:cs="Dubai"/>
            <w:szCs w:val="24"/>
            <w:lang w:val="fa"/>
          </w:rPr>
          <w:t>https://www.servicesaustralia.gov.au</w:t>
        </w:r>
      </w:hyperlink>
      <w:r w:rsidRPr="00E57132">
        <w:rPr>
          <w:rFonts w:ascii="Dubai" w:hAnsi="Dubai" w:cs="Dubai"/>
          <w:szCs w:val="24"/>
          <w:rtl/>
          <w:lang w:val="fa"/>
        </w:rPr>
        <w:t xml:space="preserve"> مراجعه کنید.</w:t>
      </w:r>
    </w:p>
    <w:sectPr w:rsidR="00AE3AC0" w:rsidRPr="00E57132"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A4AB7" w14:textId="77777777" w:rsidR="00800AAF" w:rsidRDefault="00800AAF" w:rsidP="00F149CE">
      <w:pPr>
        <w:spacing w:before="0" w:after="0" w:line="240" w:lineRule="auto"/>
      </w:pPr>
      <w:r>
        <w:separator/>
      </w:r>
    </w:p>
  </w:endnote>
  <w:endnote w:type="continuationSeparator" w:id="0">
    <w:p w14:paraId="62190905" w14:textId="77777777" w:rsidR="00800AAF" w:rsidRDefault="00800AAF"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84B67" w14:textId="77777777" w:rsidR="00800AAF" w:rsidRDefault="00800AAF" w:rsidP="00F149CE">
      <w:pPr>
        <w:spacing w:before="0" w:after="0" w:line="240" w:lineRule="auto"/>
      </w:pPr>
      <w:r>
        <w:separator/>
      </w:r>
    </w:p>
  </w:footnote>
  <w:footnote w:type="continuationSeparator" w:id="0">
    <w:p w14:paraId="6C62E16A" w14:textId="77777777" w:rsidR="00800AAF" w:rsidRDefault="00800AAF"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A055" w14:textId="77777777" w:rsidR="00F149CE" w:rsidRDefault="00DA5E29"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59675C8A" wp14:editId="6D560102">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1F8F0ABF" w14:textId="77777777" w:rsidR="00701DC5" w:rsidRPr="00E57132" w:rsidRDefault="00DA5E29">
                          <w:pPr>
                            <w:bidi/>
                            <w:rPr>
                              <w:rFonts w:ascii="Dubai" w:hAnsi="Dubai" w:cs="Dubai"/>
                              <w:color w:val="FFFFFF" w:themeColor="background1"/>
                              <w:sz w:val="22"/>
                            </w:rPr>
                          </w:pPr>
                          <w:r w:rsidRPr="00E57132">
                            <w:rPr>
                              <w:rFonts w:ascii="Dubai" w:hAnsi="Dubai" w:cs="Dubai"/>
                              <w:color w:val="FFFFFF" w:themeColor="background1"/>
                              <w:sz w:val="22"/>
                              <w:rtl/>
                              <w:lang w:val="fa"/>
                            </w:rPr>
                            <w:t>دری | Dari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9675C8A"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1F8F0ABF" w14:textId="77777777" w:rsidR="00701DC5" w:rsidRPr="00E57132" w:rsidRDefault="00DA5E29">
                    <w:pPr>
                      <w:bidi/>
                      <w:rPr>
                        <w:rFonts w:ascii="Dubai" w:hAnsi="Dubai" w:cs="Dubai"/>
                        <w:color w:val="FFFFFF" w:themeColor="background1"/>
                        <w:sz w:val="22"/>
                      </w:rPr>
                    </w:pPr>
                    <w:r w:rsidRPr="00E57132">
                      <w:rPr>
                        <w:rFonts w:ascii="Dubai" w:hAnsi="Dubai" w:cs="Dubai"/>
                        <w:color w:val="FFFFFF" w:themeColor="background1"/>
                        <w:sz w:val="22"/>
                        <w:rtl/>
                        <w:lang w:val="fa"/>
                      </w:rPr>
                      <w:t>دری | Dari</w:t>
                    </w:r>
                  </w:p>
                </w:txbxContent>
              </v:textbox>
            </v:shape>
          </w:pict>
        </mc:Fallback>
      </mc:AlternateContent>
    </w:r>
    <w:r w:rsidR="00F149CE">
      <w:rPr>
        <w:noProof/>
        <w:lang w:val="en-PH" w:eastAsia="en-PH"/>
      </w:rPr>
      <w:drawing>
        <wp:inline distT="0" distB="0" distL="0" distR="0" wp14:anchorId="177192A1" wp14:editId="55E5CCED">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9CA04AC4">
      <w:start w:val="1"/>
      <w:numFmt w:val="bullet"/>
      <w:lvlText w:val=""/>
      <w:lvlJc w:val="left"/>
      <w:pPr>
        <w:ind w:left="720" w:hanging="360"/>
      </w:pPr>
      <w:rPr>
        <w:rFonts w:ascii="Symbol" w:hAnsi="Symbol" w:hint="default"/>
      </w:rPr>
    </w:lvl>
    <w:lvl w:ilvl="1" w:tplc="9E5C9F2C" w:tentative="1">
      <w:start w:val="1"/>
      <w:numFmt w:val="bullet"/>
      <w:lvlText w:val="o"/>
      <w:lvlJc w:val="left"/>
      <w:pPr>
        <w:ind w:left="1440" w:hanging="360"/>
      </w:pPr>
      <w:rPr>
        <w:rFonts w:ascii="Courier New" w:hAnsi="Courier New" w:cs="Courier New" w:hint="default"/>
      </w:rPr>
    </w:lvl>
    <w:lvl w:ilvl="2" w:tplc="F5FE9BA4" w:tentative="1">
      <w:start w:val="1"/>
      <w:numFmt w:val="bullet"/>
      <w:lvlText w:val=""/>
      <w:lvlJc w:val="left"/>
      <w:pPr>
        <w:ind w:left="2160" w:hanging="360"/>
      </w:pPr>
      <w:rPr>
        <w:rFonts w:ascii="Wingdings" w:hAnsi="Wingdings" w:hint="default"/>
      </w:rPr>
    </w:lvl>
    <w:lvl w:ilvl="3" w:tplc="531EF5F4" w:tentative="1">
      <w:start w:val="1"/>
      <w:numFmt w:val="bullet"/>
      <w:lvlText w:val=""/>
      <w:lvlJc w:val="left"/>
      <w:pPr>
        <w:ind w:left="2880" w:hanging="360"/>
      </w:pPr>
      <w:rPr>
        <w:rFonts w:ascii="Symbol" w:hAnsi="Symbol" w:hint="default"/>
      </w:rPr>
    </w:lvl>
    <w:lvl w:ilvl="4" w:tplc="1AE874DC" w:tentative="1">
      <w:start w:val="1"/>
      <w:numFmt w:val="bullet"/>
      <w:lvlText w:val="o"/>
      <w:lvlJc w:val="left"/>
      <w:pPr>
        <w:ind w:left="3600" w:hanging="360"/>
      </w:pPr>
      <w:rPr>
        <w:rFonts w:ascii="Courier New" w:hAnsi="Courier New" w:cs="Courier New" w:hint="default"/>
      </w:rPr>
    </w:lvl>
    <w:lvl w:ilvl="5" w:tplc="C16E276C" w:tentative="1">
      <w:start w:val="1"/>
      <w:numFmt w:val="bullet"/>
      <w:lvlText w:val=""/>
      <w:lvlJc w:val="left"/>
      <w:pPr>
        <w:ind w:left="4320" w:hanging="360"/>
      </w:pPr>
      <w:rPr>
        <w:rFonts w:ascii="Wingdings" w:hAnsi="Wingdings" w:hint="default"/>
      </w:rPr>
    </w:lvl>
    <w:lvl w:ilvl="6" w:tplc="A7E0EB64" w:tentative="1">
      <w:start w:val="1"/>
      <w:numFmt w:val="bullet"/>
      <w:lvlText w:val=""/>
      <w:lvlJc w:val="left"/>
      <w:pPr>
        <w:ind w:left="5040" w:hanging="360"/>
      </w:pPr>
      <w:rPr>
        <w:rFonts w:ascii="Symbol" w:hAnsi="Symbol" w:hint="default"/>
      </w:rPr>
    </w:lvl>
    <w:lvl w:ilvl="7" w:tplc="0BB47234" w:tentative="1">
      <w:start w:val="1"/>
      <w:numFmt w:val="bullet"/>
      <w:lvlText w:val="o"/>
      <w:lvlJc w:val="left"/>
      <w:pPr>
        <w:ind w:left="5760" w:hanging="360"/>
      </w:pPr>
      <w:rPr>
        <w:rFonts w:ascii="Courier New" w:hAnsi="Courier New" w:cs="Courier New" w:hint="default"/>
      </w:rPr>
    </w:lvl>
    <w:lvl w:ilvl="8" w:tplc="D74E4C3A"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B95E049E">
      <w:numFmt w:val="bullet"/>
      <w:pStyle w:val="Bullets"/>
      <w:lvlText w:val="•"/>
      <w:lvlJc w:val="left"/>
      <w:pPr>
        <w:ind w:left="1440" w:hanging="360"/>
      </w:pPr>
      <w:rPr>
        <w:rFonts w:ascii="Arial" w:eastAsia="Times New Roman" w:hAnsi="Arial" w:hint="default"/>
      </w:rPr>
    </w:lvl>
    <w:lvl w:ilvl="1" w:tplc="7852659E" w:tentative="1">
      <w:start w:val="1"/>
      <w:numFmt w:val="bullet"/>
      <w:lvlText w:val="o"/>
      <w:lvlJc w:val="left"/>
      <w:pPr>
        <w:ind w:left="2160" w:hanging="360"/>
      </w:pPr>
      <w:rPr>
        <w:rFonts w:ascii="Courier New" w:hAnsi="Courier New" w:cs="Courier New" w:hint="default"/>
      </w:rPr>
    </w:lvl>
    <w:lvl w:ilvl="2" w:tplc="FAC0655E" w:tentative="1">
      <w:start w:val="1"/>
      <w:numFmt w:val="bullet"/>
      <w:lvlText w:val=""/>
      <w:lvlJc w:val="left"/>
      <w:pPr>
        <w:ind w:left="2880" w:hanging="360"/>
      </w:pPr>
      <w:rPr>
        <w:rFonts w:ascii="Wingdings" w:hAnsi="Wingdings" w:hint="default"/>
      </w:rPr>
    </w:lvl>
    <w:lvl w:ilvl="3" w:tplc="53C2C316" w:tentative="1">
      <w:start w:val="1"/>
      <w:numFmt w:val="bullet"/>
      <w:lvlText w:val=""/>
      <w:lvlJc w:val="left"/>
      <w:pPr>
        <w:ind w:left="3600" w:hanging="360"/>
      </w:pPr>
      <w:rPr>
        <w:rFonts w:ascii="Symbol" w:hAnsi="Symbol" w:hint="default"/>
      </w:rPr>
    </w:lvl>
    <w:lvl w:ilvl="4" w:tplc="BBE85106" w:tentative="1">
      <w:start w:val="1"/>
      <w:numFmt w:val="bullet"/>
      <w:lvlText w:val="o"/>
      <w:lvlJc w:val="left"/>
      <w:pPr>
        <w:ind w:left="4320" w:hanging="360"/>
      </w:pPr>
      <w:rPr>
        <w:rFonts w:ascii="Courier New" w:hAnsi="Courier New" w:cs="Courier New" w:hint="default"/>
      </w:rPr>
    </w:lvl>
    <w:lvl w:ilvl="5" w:tplc="E0EEB0BC" w:tentative="1">
      <w:start w:val="1"/>
      <w:numFmt w:val="bullet"/>
      <w:lvlText w:val=""/>
      <w:lvlJc w:val="left"/>
      <w:pPr>
        <w:ind w:left="5040" w:hanging="360"/>
      </w:pPr>
      <w:rPr>
        <w:rFonts w:ascii="Wingdings" w:hAnsi="Wingdings" w:hint="default"/>
      </w:rPr>
    </w:lvl>
    <w:lvl w:ilvl="6" w:tplc="AA7613A6" w:tentative="1">
      <w:start w:val="1"/>
      <w:numFmt w:val="bullet"/>
      <w:lvlText w:val=""/>
      <w:lvlJc w:val="left"/>
      <w:pPr>
        <w:ind w:left="5760" w:hanging="360"/>
      </w:pPr>
      <w:rPr>
        <w:rFonts w:ascii="Symbol" w:hAnsi="Symbol" w:hint="default"/>
      </w:rPr>
    </w:lvl>
    <w:lvl w:ilvl="7" w:tplc="107E33A4" w:tentative="1">
      <w:start w:val="1"/>
      <w:numFmt w:val="bullet"/>
      <w:lvlText w:val="o"/>
      <w:lvlJc w:val="left"/>
      <w:pPr>
        <w:ind w:left="6480" w:hanging="360"/>
      </w:pPr>
      <w:rPr>
        <w:rFonts w:ascii="Courier New" w:hAnsi="Courier New" w:cs="Courier New" w:hint="default"/>
      </w:rPr>
    </w:lvl>
    <w:lvl w:ilvl="8" w:tplc="7B04BE72"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E6AEF"/>
    <w:rsid w:val="000F0249"/>
    <w:rsid w:val="00134E55"/>
    <w:rsid w:val="00137A50"/>
    <w:rsid w:val="00151AB9"/>
    <w:rsid w:val="00154B29"/>
    <w:rsid w:val="001720BF"/>
    <w:rsid w:val="001C6868"/>
    <w:rsid w:val="001E630D"/>
    <w:rsid w:val="001E79CE"/>
    <w:rsid w:val="001F7142"/>
    <w:rsid w:val="00221D9A"/>
    <w:rsid w:val="00271975"/>
    <w:rsid w:val="00291C4D"/>
    <w:rsid w:val="002D3E67"/>
    <w:rsid w:val="002E0AE2"/>
    <w:rsid w:val="002E4FCC"/>
    <w:rsid w:val="00332001"/>
    <w:rsid w:val="003517C8"/>
    <w:rsid w:val="00387D7D"/>
    <w:rsid w:val="003B2BB8"/>
    <w:rsid w:val="003B5549"/>
    <w:rsid w:val="003D31F0"/>
    <w:rsid w:val="003D34FF"/>
    <w:rsid w:val="004466DF"/>
    <w:rsid w:val="00450A37"/>
    <w:rsid w:val="00485E51"/>
    <w:rsid w:val="00492539"/>
    <w:rsid w:val="00495140"/>
    <w:rsid w:val="004B45C6"/>
    <w:rsid w:val="004B54CA"/>
    <w:rsid w:val="004C321C"/>
    <w:rsid w:val="004D7F2C"/>
    <w:rsid w:val="004E5CBF"/>
    <w:rsid w:val="004F4C63"/>
    <w:rsid w:val="0050187C"/>
    <w:rsid w:val="00513655"/>
    <w:rsid w:val="0054328E"/>
    <w:rsid w:val="005717B8"/>
    <w:rsid w:val="0058694E"/>
    <w:rsid w:val="005A40D4"/>
    <w:rsid w:val="005C3AA9"/>
    <w:rsid w:val="005D766C"/>
    <w:rsid w:val="005F6EDA"/>
    <w:rsid w:val="006149A6"/>
    <w:rsid w:val="00622455"/>
    <w:rsid w:val="006A4CE7"/>
    <w:rsid w:val="006A6A32"/>
    <w:rsid w:val="006D221D"/>
    <w:rsid w:val="00701DC5"/>
    <w:rsid w:val="00755A80"/>
    <w:rsid w:val="00760903"/>
    <w:rsid w:val="007722F3"/>
    <w:rsid w:val="00785261"/>
    <w:rsid w:val="00791608"/>
    <w:rsid w:val="007B0256"/>
    <w:rsid w:val="007D77D9"/>
    <w:rsid w:val="00800AAF"/>
    <w:rsid w:val="0082485A"/>
    <w:rsid w:val="008455C3"/>
    <w:rsid w:val="008C56FA"/>
    <w:rsid w:val="008D62C6"/>
    <w:rsid w:val="00917270"/>
    <w:rsid w:val="009225F0"/>
    <w:rsid w:val="00951263"/>
    <w:rsid w:val="00953FBC"/>
    <w:rsid w:val="00984C9B"/>
    <w:rsid w:val="009912AA"/>
    <w:rsid w:val="00994625"/>
    <w:rsid w:val="009A4F4E"/>
    <w:rsid w:val="009B5D69"/>
    <w:rsid w:val="009C7B65"/>
    <w:rsid w:val="009D031D"/>
    <w:rsid w:val="00A00BD2"/>
    <w:rsid w:val="00A72CA4"/>
    <w:rsid w:val="00AA29E8"/>
    <w:rsid w:val="00AD6D71"/>
    <w:rsid w:val="00AD7E23"/>
    <w:rsid w:val="00AE3AC0"/>
    <w:rsid w:val="00B11422"/>
    <w:rsid w:val="00B17503"/>
    <w:rsid w:val="00B312FB"/>
    <w:rsid w:val="00B42174"/>
    <w:rsid w:val="00B46453"/>
    <w:rsid w:val="00B46CB3"/>
    <w:rsid w:val="00B5570F"/>
    <w:rsid w:val="00B55A83"/>
    <w:rsid w:val="00B72DA2"/>
    <w:rsid w:val="00BA2DB9"/>
    <w:rsid w:val="00BB2721"/>
    <w:rsid w:val="00BE321D"/>
    <w:rsid w:val="00BE7148"/>
    <w:rsid w:val="00C12A35"/>
    <w:rsid w:val="00C30584"/>
    <w:rsid w:val="00C51BF3"/>
    <w:rsid w:val="00D47B0D"/>
    <w:rsid w:val="00D6305F"/>
    <w:rsid w:val="00D6599D"/>
    <w:rsid w:val="00D759DA"/>
    <w:rsid w:val="00D90034"/>
    <w:rsid w:val="00DA4F2E"/>
    <w:rsid w:val="00DA5E29"/>
    <w:rsid w:val="00DA77BD"/>
    <w:rsid w:val="00DE63D7"/>
    <w:rsid w:val="00E45995"/>
    <w:rsid w:val="00E57132"/>
    <w:rsid w:val="00E57313"/>
    <w:rsid w:val="00E75CD1"/>
    <w:rsid w:val="00F1310E"/>
    <w:rsid w:val="00F149CE"/>
    <w:rsid w:val="00F34078"/>
    <w:rsid w:val="00F70756"/>
    <w:rsid w:val="00F753A2"/>
    <w:rsid w:val="00F8356D"/>
    <w:rsid w:val="00FC12E8"/>
    <w:rsid w:val="00FD11F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7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حل‌و‌فصل اختلافات خانوادگی</dc:title>
  <dc:subject/>
  <dc:creator/>
  <cp:keywords/>
  <cp:lastModifiedBy/>
  <cp:revision>1</cp:revision>
  <dcterms:created xsi:type="dcterms:W3CDTF">2025-07-24T22:50:00Z</dcterms:created>
  <dcterms:modified xsi:type="dcterms:W3CDTF">2025-07-24T22:50:00Z</dcterms:modified>
</cp:coreProperties>
</file>