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28E88" w14:textId="77777777" w:rsidR="007B0256" w:rsidRPr="0081576A" w:rsidRDefault="008E7F3A" w:rsidP="0081576A">
      <w:pPr>
        <w:pStyle w:val="Heading1"/>
        <w:spacing w:before="240" w:line="240" w:lineRule="auto"/>
        <w:rPr>
          <w:rFonts w:ascii="Malgun Gothic" w:eastAsia="Malgun Gothic" w:hAnsi="Malgun Gothic"/>
          <w:sz w:val="56"/>
          <w:szCs w:val="56"/>
          <w:lang w:eastAsia="ko-KR"/>
        </w:rPr>
      </w:pPr>
      <w:r w:rsidRPr="0081576A">
        <w:rPr>
          <w:rFonts w:ascii="Malgun Gothic" w:eastAsia="Malgun Gothic" w:hAnsi="Malgun Gothic" w:cs="Batang" w:hint="eastAsia"/>
          <w:sz w:val="56"/>
          <w:szCs w:val="56"/>
          <w:lang w:val="ko" w:eastAsia="ko-KR"/>
        </w:rPr>
        <w:t>가족</w:t>
      </w:r>
      <w:r w:rsidRPr="0081576A">
        <w:rPr>
          <w:rFonts w:ascii="Malgun Gothic" w:eastAsia="Malgun Gothic" w:hAnsi="Malgun Gothic"/>
          <w:sz w:val="56"/>
          <w:szCs w:val="56"/>
          <w:lang w:val="ko" w:eastAsia="ko-KR"/>
        </w:rPr>
        <w:t xml:space="preserve"> </w:t>
      </w:r>
      <w:r w:rsidRPr="0081576A">
        <w:rPr>
          <w:rFonts w:ascii="Malgun Gothic" w:eastAsia="Malgun Gothic" w:hAnsi="Malgun Gothic" w:cs="Batang" w:hint="eastAsia"/>
          <w:sz w:val="56"/>
          <w:szCs w:val="56"/>
          <w:lang w:val="ko" w:eastAsia="ko-KR"/>
        </w:rPr>
        <w:t>분쟁</w:t>
      </w:r>
      <w:r w:rsidRPr="0081576A">
        <w:rPr>
          <w:rFonts w:ascii="Malgun Gothic" w:eastAsia="Malgun Gothic" w:hAnsi="Malgun Gothic"/>
          <w:sz w:val="56"/>
          <w:szCs w:val="56"/>
          <w:lang w:val="ko" w:eastAsia="ko-KR"/>
        </w:rPr>
        <w:t xml:space="preserve"> </w:t>
      </w:r>
      <w:r w:rsidRPr="0081576A">
        <w:rPr>
          <w:rFonts w:ascii="Malgun Gothic" w:eastAsia="Malgun Gothic" w:hAnsi="Malgun Gothic" w:cs="Batang" w:hint="eastAsia"/>
          <w:sz w:val="56"/>
          <w:szCs w:val="56"/>
          <w:lang w:val="ko" w:eastAsia="ko-KR"/>
        </w:rPr>
        <w:t>해결</w:t>
      </w:r>
    </w:p>
    <w:p w14:paraId="2E02BCAE" w14:textId="77777777" w:rsidR="00AE3AC0" w:rsidRPr="00B502F1" w:rsidRDefault="008E7F3A" w:rsidP="00AE3AC0">
      <w:pPr>
        <w:spacing w:before="100" w:beforeAutospacing="1" w:after="100" w:afterAutospacing="1" w:line="240" w:lineRule="auto"/>
        <w:rPr>
          <w:rFonts w:eastAsia="Times New Roman" w:cs="Arial"/>
          <w:sz w:val="22"/>
          <w:lang w:eastAsia="ko-KR"/>
        </w:rPr>
      </w:pPr>
      <w:r w:rsidRPr="00B502F1">
        <w:rPr>
          <w:rFonts w:ascii="Malgun Gothic" w:eastAsia="Malgun Gothic" w:hAnsi="Malgun Gothic" w:cs="Malgun Gothic"/>
          <w:sz w:val="22"/>
          <w:lang w:val="ko" w:eastAsia="ko-KR"/>
        </w:rPr>
        <w:t>호주 정부는 호주 가정이 법원에 가지 않고도 자녀의 최대 이익에 부합</w:t>
      </w:r>
      <w:bookmarkStart w:id="0" w:name="_GoBack"/>
      <w:bookmarkEnd w:id="0"/>
      <w:r w:rsidRPr="00B502F1">
        <w:rPr>
          <w:rFonts w:ascii="Malgun Gothic" w:eastAsia="Malgun Gothic" w:hAnsi="Malgun Gothic" w:cs="Malgun Gothic"/>
          <w:sz w:val="22"/>
          <w:lang w:val="ko" w:eastAsia="ko-KR"/>
        </w:rPr>
        <w:t>하는 조치를 논의하고 합의할 수 있도록 돕기 위해 가족 분쟁 해결 서비스에 자금을 지원합니다.</w:t>
      </w:r>
    </w:p>
    <w:p w14:paraId="3A0D230F" w14:textId="77777777" w:rsidR="00AE3AC0" w:rsidRPr="002E1BEB" w:rsidRDefault="008E7F3A" w:rsidP="002E1BEB">
      <w:pPr>
        <w:pStyle w:val="Heading2"/>
        <w:spacing w:line="240" w:lineRule="auto"/>
        <w:rPr>
          <w:rFonts w:ascii="Malgun Gothic" w:eastAsia="Malgun Gothic" w:hAnsi="Malgun Gothic"/>
          <w:lang w:eastAsia="ko-KR"/>
        </w:rPr>
      </w:pPr>
      <w:r w:rsidRPr="002E1BEB">
        <w:rPr>
          <w:rFonts w:ascii="Malgun Gothic" w:eastAsia="Malgun Gothic" w:hAnsi="Malgun Gothic" w:cs="Batang" w:hint="eastAsia"/>
          <w:lang w:val="ko" w:eastAsia="ko-KR"/>
        </w:rPr>
        <w:t>가족</w:t>
      </w:r>
      <w:r w:rsidRPr="002E1BEB">
        <w:rPr>
          <w:rFonts w:ascii="Malgun Gothic" w:eastAsia="Malgun Gothic" w:hAnsi="Malgun Gothic"/>
          <w:lang w:val="ko" w:eastAsia="ko-KR"/>
        </w:rPr>
        <w:t xml:space="preserve"> </w:t>
      </w:r>
      <w:r w:rsidRPr="002E1BEB">
        <w:rPr>
          <w:rFonts w:ascii="Malgun Gothic" w:eastAsia="Malgun Gothic" w:hAnsi="Malgun Gothic" w:cs="Batang" w:hint="eastAsia"/>
          <w:lang w:val="ko" w:eastAsia="ko-KR"/>
        </w:rPr>
        <w:t>분쟁</w:t>
      </w:r>
      <w:r w:rsidRPr="002E1BEB">
        <w:rPr>
          <w:rFonts w:ascii="Malgun Gothic" w:eastAsia="Malgun Gothic" w:hAnsi="Malgun Gothic"/>
          <w:lang w:val="ko" w:eastAsia="ko-KR"/>
        </w:rPr>
        <w:t xml:space="preserve"> </w:t>
      </w:r>
      <w:r w:rsidRPr="002E1BEB">
        <w:rPr>
          <w:rFonts w:ascii="Malgun Gothic" w:eastAsia="Malgun Gothic" w:hAnsi="Malgun Gothic" w:cs="Batang" w:hint="eastAsia"/>
          <w:lang w:val="ko" w:eastAsia="ko-KR"/>
        </w:rPr>
        <w:t>해결</w:t>
      </w:r>
      <w:r w:rsidRPr="002E1BEB">
        <w:rPr>
          <w:rFonts w:ascii="Malgun Gothic" w:eastAsia="Malgun Gothic" w:hAnsi="Malgun Gothic"/>
          <w:lang w:val="ko" w:eastAsia="ko-KR"/>
        </w:rPr>
        <w:t>(FDR)</w:t>
      </w:r>
      <w:r w:rsidRPr="002E1BEB">
        <w:rPr>
          <w:rFonts w:ascii="Malgun Gothic" w:eastAsia="Malgun Gothic" w:hAnsi="Malgun Gothic" w:cs="Batang" w:hint="eastAsia"/>
          <w:lang w:val="ko" w:eastAsia="ko-KR"/>
        </w:rPr>
        <w:t>이란</w:t>
      </w:r>
      <w:r w:rsidRPr="002E1BEB">
        <w:rPr>
          <w:rFonts w:ascii="Malgun Gothic" w:eastAsia="Malgun Gothic" w:hAnsi="Malgun Gothic"/>
          <w:lang w:val="ko" w:eastAsia="ko-KR"/>
        </w:rPr>
        <w:t xml:space="preserve"> </w:t>
      </w:r>
      <w:r w:rsidRPr="002E1BEB">
        <w:rPr>
          <w:rFonts w:ascii="Malgun Gothic" w:eastAsia="Malgun Gothic" w:hAnsi="Malgun Gothic" w:cs="Batang" w:hint="eastAsia"/>
          <w:lang w:val="ko" w:eastAsia="ko-KR"/>
        </w:rPr>
        <w:t>무엇인가요</w:t>
      </w:r>
      <w:r w:rsidRPr="002E1BEB">
        <w:rPr>
          <w:rFonts w:ascii="Malgun Gothic" w:eastAsia="Malgun Gothic" w:hAnsi="Malgun Gothic"/>
          <w:lang w:val="ko" w:eastAsia="ko-KR"/>
        </w:rPr>
        <w:t>?</w:t>
      </w:r>
    </w:p>
    <w:p w14:paraId="2506CF5B" w14:textId="77777777" w:rsidR="00291C4D" w:rsidRPr="00B502F1" w:rsidRDefault="008E7F3A" w:rsidP="00AE3AC0">
      <w:pPr>
        <w:spacing w:before="100" w:beforeAutospacing="1" w:after="100" w:afterAutospacing="1" w:line="240" w:lineRule="auto"/>
        <w:rPr>
          <w:sz w:val="22"/>
          <w:lang w:eastAsia="ko-KR"/>
        </w:rPr>
      </w:pPr>
      <w:r w:rsidRPr="00B502F1">
        <w:rPr>
          <w:rFonts w:ascii="Malgun Gothic" w:eastAsia="Malgun Gothic" w:hAnsi="Malgun Gothic" w:cs="Malgun Gothic"/>
          <w:color w:val="222222"/>
          <w:sz w:val="22"/>
          <w:shd w:val="clear" w:color="auto" w:fill="FFFFFF"/>
          <w:lang w:val="ko" w:eastAsia="ko-KR"/>
        </w:rPr>
        <w:t xml:space="preserve">가족 분쟁 해결(FDR)은 이혼하는 가족들이 법원에 가지 않고도 스스로 합의에 이르도록 돕는 중재의 한 형태입니다. </w:t>
      </w:r>
      <w:r w:rsidRPr="00B502F1">
        <w:rPr>
          <w:rFonts w:ascii="Malgun Gothic" w:eastAsia="Malgun Gothic" w:hAnsi="Malgun Gothic" w:cs="Malgun Gothic"/>
          <w:sz w:val="22"/>
          <w:lang w:val="ko" w:eastAsia="ko-KR"/>
        </w:rPr>
        <w:t>FDR은 사람들이 재산, 돈, 그리고 무엇보다 중요하게 자녀와 관련된 다양한 문제에 대해 합의에 이르도록 도울 수 있습니다.</w:t>
      </w:r>
    </w:p>
    <w:p w14:paraId="114D8A36" w14:textId="77777777" w:rsidR="00AE3AC0" w:rsidRPr="00B502F1" w:rsidRDefault="008E7F3A" w:rsidP="00AE3AC0">
      <w:pPr>
        <w:spacing w:before="100" w:beforeAutospacing="1" w:after="100" w:afterAutospacing="1" w:line="240" w:lineRule="auto"/>
        <w:rPr>
          <w:rFonts w:eastAsia="Times New Roman"/>
          <w:sz w:val="22"/>
          <w:lang w:eastAsia="ko-KR" w:bidi="es-ES"/>
        </w:rPr>
      </w:pPr>
      <w:r w:rsidRPr="00B502F1">
        <w:rPr>
          <w:rFonts w:ascii="Malgun Gothic" w:eastAsia="Malgun Gothic" w:hAnsi="Malgun Gothic" w:cs="Malgun Gothic"/>
          <w:sz w:val="22"/>
          <w:lang w:val="ko" w:eastAsia="ko-KR"/>
        </w:rPr>
        <w:t>FDR 서비스는 가족관계센터(Family Relationship Centres), 커뮤니티 기관, 법률 구조 위원회, 사설(유료) FDR 서비스를 제공하는 개인 등 다양한 개인 및 기관을 통해 제공됩니다. 외딴 지역에 거주하거나 서비스 제공자를 방문할 수 없는 경우, 전화나 화상 회의를 통해 FDR 서비스를 이용할 수도 있습니다.</w:t>
      </w:r>
    </w:p>
    <w:p w14:paraId="66BBFD47" w14:textId="36A2C600" w:rsidR="000068AF" w:rsidRPr="00B502F1" w:rsidRDefault="008E7F3A" w:rsidP="00AE3AC0">
      <w:pPr>
        <w:spacing w:before="100" w:beforeAutospacing="1" w:after="100" w:afterAutospacing="1" w:line="240" w:lineRule="auto"/>
        <w:rPr>
          <w:rFonts w:eastAsia="Times New Roman" w:cs="Arial"/>
          <w:sz w:val="22"/>
          <w:lang w:eastAsia="ko-KR"/>
        </w:rPr>
      </w:pPr>
      <w:r w:rsidRPr="00B502F1">
        <w:rPr>
          <w:rFonts w:ascii="Malgun Gothic" w:eastAsia="Malgun Gothic" w:hAnsi="Malgun Gothic" w:cs="Malgun Gothic"/>
          <w:sz w:val="22"/>
          <w:lang w:val="ko" w:eastAsia="ko-KR"/>
        </w:rPr>
        <w:t xml:space="preserve">공인된 FDR 전문가만이 FDR 서비스를 제공할 수 있습니다. </w:t>
      </w:r>
      <w:hyperlink r:id="rId7" w:history="1">
        <w:r w:rsidR="000068AF" w:rsidRPr="00047004">
          <w:rPr>
            <w:rStyle w:val="Hyperlink"/>
            <w:rFonts w:ascii="Malgun Gothic" w:eastAsia="Malgun Gothic" w:hAnsi="Malgun Gothic" w:cs="Malgun Gothic"/>
            <w:sz w:val="22"/>
            <w:lang w:val="ko" w:eastAsia="ko-KR"/>
          </w:rPr>
          <w:t>가족</w:t>
        </w:r>
        <w:r w:rsidR="000068AF" w:rsidRPr="00047004">
          <w:rPr>
            <w:rStyle w:val="Hyperlink"/>
            <w:rFonts w:ascii="Malgun Gothic" w:eastAsia="Malgun Gothic" w:hAnsi="Malgun Gothic" w:cs="Malgun Gothic"/>
            <w:sz w:val="22"/>
            <w:lang w:eastAsia="ko-KR"/>
          </w:rPr>
          <w:t xml:space="preserve"> </w:t>
        </w:r>
        <w:r w:rsidR="000068AF" w:rsidRPr="00047004">
          <w:rPr>
            <w:rStyle w:val="Hyperlink"/>
            <w:rFonts w:ascii="Malgun Gothic" w:eastAsia="Malgun Gothic" w:hAnsi="Malgun Gothic" w:cs="Malgun Gothic"/>
            <w:sz w:val="22"/>
            <w:lang w:val="ko" w:eastAsia="ko-KR"/>
          </w:rPr>
          <w:t>분쟁</w:t>
        </w:r>
        <w:r w:rsidR="000068AF" w:rsidRPr="00047004">
          <w:rPr>
            <w:rStyle w:val="Hyperlink"/>
            <w:rFonts w:ascii="Malgun Gothic" w:eastAsia="Malgun Gothic" w:hAnsi="Malgun Gothic" w:cs="Malgun Gothic"/>
            <w:sz w:val="22"/>
            <w:lang w:eastAsia="ko-KR"/>
          </w:rPr>
          <w:t xml:space="preserve"> </w:t>
        </w:r>
        <w:r w:rsidR="000068AF" w:rsidRPr="00047004">
          <w:rPr>
            <w:rStyle w:val="Hyperlink"/>
            <w:rFonts w:ascii="Malgun Gothic" w:eastAsia="Malgun Gothic" w:hAnsi="Malgun Gothic" w:cs="Malgun Gothic"/>
            <w:sz w:val="22"/>
            <w:lang w:val="ko" w:eastAsia="ko-KR"/>
          </w:rPr>
          <w:t>해결</w:t>
        </w:r>
        <w:r w:rsidR="000068AF" w:rsidRPr="00047004">
          <w:rPr>
            <w:rStyle w:val="Hyperlink"/>
            <w:rFonts w:ascii="Malgun Gothic" w:eastAsia="Malgun Gothic" w:hAnsi="Malgun Gothic" w:cs="Malgun Gothic"/>
            <w:sz w:val="22"/>
            <w:lang w:eastAsia="ko-KR"/>
          </w:rPr>
          <w:t xml:space="preserve"> </w:t>
        </w:r>
        <w:r w:rsidR="000068AF" w:rsidRPr="00047004">
          <w:rPr>
            <w:rStyle w:val="Hyperlink"/>
            <w:rFonts w:ascii="Malgun Gothic" w:eastAsia="Malgun Gothic" w:hAnsi="Malgun Gothic" w:cs="Malgun Gothic"/>
            <w:sz w:val="22"/>
            <w:lang w:val="ko" w:eastAsia="ko-KR"/>
          </w:rPr>
          <w:t>등록부</w:t>
        </w:r>
        <w:r w:rsidR="002B73D1" w:rsidRPr="00047004">
          <w:rPr>
            <w:rStyle w:val="Hyperlink"/>
            <w:sz w:val="22"/>
            <w:szCs w:val="20"/>
            <w:lang w:eastAsia="ko-KR"/>
          </w:rPr>
          <w:t xml:space="preserve"> </w:t>
        </w:r>
        <w:r w:rsidR="002B73D1" w:rsidRPr="00047004">
          <w:rPr>
            <w:rStyle w:val="Hyperlink"/>
            <w:sz w:val="22"/>
            <w:szCs w:val="20"/>
            <w:lang w:eastAsia="ko-KR"/>
          </w:rPr>
          <w:br/>
        </w:r>
        <w:r w:rsidRPr="00047004">
          <w:rPr>
            <w:rStyle w:val="Hyperlink"/>
            <w:rFonts w:ascii="Malgun Gothic" w:eastAsia="Malgun Gothic" w:hAnsi="Malgun Gothic" w:cs="Malgun Gothic"/>
            <w:sz w:val="22"/>
            <w:lang w:eastAsia="ko-KR"/>
          </w:rPr>
          <w:t>(Family Dispute Resolution Register</w:t>
        </w:r>
        <w:r w:rsidR="002B73D1" w:rsidRPr="00047004">
          <w:rPr>
            <w:rStyle w:val="Hyperlink"/>
            <w:rFonts w:ascii="Malgun Gothic" w:eastAsia="Malgun Gothic" w:hAnsi="Malgun Gothic" w:cs="Malgun Gothic"/>
            <w:sz w:val="22"/>
            <w:lang w:eastAsia="ko-KR"/>
          </w:rPr>
          <w:t>)</w:t>
        </w:r>
      </w:hyperlink>
      <w:r w:rsidR="002B73D1" w:rsidRPr="00B502F1">
        <w:rPr>
          <w:rFonts w:ascii="Malgun Gothic" w:eastAsia="Malgun Gothic" w:hAnsi="Malgun Gothic" w:cs="Malgun Gothic"/>
          <w:sz w:val="22"/>
          <w:lang w:eastAsia="ko-KR"/>
        </w:rPr>
        <w:t xml:space="preserve"> (</w:t>
      </w:r>
      <w:hyperlink r:id="rId8" w:history="1">
        <w:r w:rsidR="00AA29E8" w:rsidRPr="00024345">
          <w:rPr>
            <w:rStyle w:val="Hyperlink"/>
            <w:rFonts w:ascii="Malgun Gothic" w:eastAsia="Malgun Gothic" w:hAnsi="Malgun Gothic" w:cs="Malgun Gothic"/>
            <w:sz w:val="22"/>
            <w:lang w:eastAsia="ko-KR"/>
          </w:rPr>
          <w:t>https://fdrr.ag.gov.au/</w:t>
        </w:r>
      </w:hyperlink>
      <w:r w:rsidRPr="00024345">
        <w:rPr>
          <w:rFonts w:ascii="Malgun Gothic" w:eastAsia="Malgun Gothic" w:hAnsi="Malgun Gothic" w:cs="Malgun Gothic"/>
          <w:sz w:val="22"/>
          <w:lang w:eastAsia="ko-KR"/>
        </w:rPr>
        <w:t>)</w:t>
      </w:r>
      <w:r w:rsidRPr="00B502F1">
        <w:rPr>
          <w:rFonts w:ascii="Malgun Gothic" w:eastAsia="Malgun Gothic" w:hAnsi="Malgun Gothic" w:cs="Malgun Gothic"/>
          <w:sz w:val="22"/>
          <w:lang w:val="ko" w:eastAsia="ko-KR"/>
        </w:rPr>
        <w:t>를</w:t>
      </w:r>
      <w:r w:rsidRPr="00024345">
        <w:rPr>
          <w:rFonts w:ascii="Malgun Gothic" w:eastAsia="Malgun Gothic" w:hAnsi="Malgun Gothic" w:cs="Malgun Gothic"/>
          <w:sz w:val="22"/>
          <w:lang w:eastAsia="ko-KR"/>
        </w:rPr>
        <w:t xml:space="preserve"> </w:t>
      </w:r>
      <w:r w:rsidRPr="00B502F1">
        <w:rPr>
          <w:rFonts w:ascii="Malgun Gothic" w:eastAsia="Malgun Gothic" w:hAnsi="Malgun Gothic" w:cs="Malgun Gothic"/>
          <w:sz w:val="22"/>
          <w:lang w:val="ko" w:eastAsia="ko-KR"/>
        </w:rPr>
        <w:t>확인하시면</w:t>
      </w:r>
      <w:r w:rsidRPr="00024345">
        <w:rPr>
          <w:rFonts w:ascii="Malgun Gothic" w:eastAsia="Malgun Gothic" w:hAnsi="Malgun Gothic" w:cs="Malgun Gothic"/>
          <w:sz w:val="22"/>
          <w:lang w:eastAsia="ko-KR"/>
        </w:rPr>
        <w:t xml:space="preserve"> </w:t>
      </w:r>
      <w:r w:rsidRPr="00B502F1">
        <w:rPr>
          <w:rFonts w:ascii="Malgun Gothic" w:eastAsia="Malgun Gothic" w:hAnsi="Malgun Gothic" w:cs="Malgun Gothic"/>
          <w:sz w:val="22"/>
          <w:lang w:val="ko" w:eastAsia="ko-KR"/>
        </w:rPr>
        <w:t>해당</w:t>
      </w:r>
      <w:r w:rsidRPr="00024345">
        <w:rPr>
          <w:rFonts w:ascii="Malgun Gothic" w:eastAsia="Malgun Gothic" w:hAnsi="Malgun Gothic" w:cs="Malgun Gothic"/>
          <w:sz w:val="22"/>
          <w:lang w:eastAsia="ko-KR"/>
        </w:rPr>
        <w:t xml:space="preserve"> </w:t>
      </w:r>
      <w:r w:rsidRPr="00B502F1">
        <w:rPr>
          <w:rFonts w:ascii="Malgun Gothic" w:eastAsia="Malgun Gothic" w:hAnsi="Malgun Gothic" w:cs="Malgun Gothic"/>
          <w:sz w:val="22"/>
          <w:lang w:val="ko" w:eastAsia="ko-KR"/>
        </w:rPr>
        <w:t>인물이</w:t>
      </w:r>
      <w:r w:rsidRPr="00024345">
        <w:rPr>
          <w:rFonts w:ascii="Malgun Gothic" w:eastAsia="Malgun Gothic" w:hAnsi="Malgun Gothic" w:cs="Malgun Gothic"/>
          <w:sz w:val="22"/>
          <w:lang w:eastAsia="ko-KR"/>
        </w:rPr>
        <w:t xml:space="preserve"> </w:t>
      </w:r>
      <w:r w:rsidRPr="00B502F1">
        <w:rPr>
          <w:rFonts w:ascii="Malgun Gothic" w:eastAsia="Malgun Gothic" w:hAnsi="Malgun Gothic" w:cs="Malgun Gothic"/>
          <w:sz w:val="22"/>
          <w:lang w:val="ko" w:eastAsia="ko-KR"/>
        </w:rPr>
        <w:t>공인된</w:t>
      </w:r>
      <w:r w:rsidRPr="00024345">
        <w:rPr>
          <w:rFonts w:ascii="Malgun Gothic" w:eastAsia="Malgun Gothic" w:hAnsi="Malgun Gothic" w:cs="Malgun Gothic"/>
          <w:sz w:val="22"/>
          <w:lang w:eastAsia="ko-KR"/>
        </w:rPr>
        <w:t xml:space="preserve"> FDR </w:t>
      </w:r>
      <w:r w:rsidRPr="00B502F1">
        <w:rPr>
          <w:rFonts w:ascii="Malgun Gothic" w:eastAsia="Malgun Gothic" w:hAnsi="Malgun Gothic" w:cs="Malgun Gothic"/>
          <w:sz w:val="22"/>
          <w:lang w:val="ko" w:eastAsia="ko-KR"/>
        </w:rPr>
        <w:t>전문가인지</w:t>
      </w:r>
      <w:r w:rsidRPr="00024345">
        <w:rPr>
          <w:rFonts w:ascii="Malgun Gothic" w:eastAsia="Malgun Gothic" w:hAnsi="Malgun Gothic" w:cs="Malgun Gothic"/>
          <w:sz w:val="22"/>
          <w:lang w:eastAsia="ko-KR"/>
        </w:rPr>
        <w:t xml:space="preserve"> </w:t>
      </w:r>
      <w:r w:rsidRPr="00B502F1">
        <w:rPr>
          <w:rFonts w:ascii="Malgun Gothic" w:eastAsia="Malgun Gothic" w:hAnsi="Malgun Gothic" w:cs="Malgun Gothic"/>
          <w:sz w:val="22"/>
          <w:lang w:val="ko" w:eastAsia="ko-KR"/>
        </w:rPr>
        <w:t>확인할</w:t>
      </w:r>
      <w:r w:rsidRPr="00024345">
        <w:rPr>
          <w:rFonts w:ascii="Malgun Gothic" w:eastAsia="Malgun Gothic" w:hAnsi="Malgun Gothic" w:cs="Malgun Gothic"/>
          <w:sz w:val="22"/>
          <w:lang w:eastAsia="ko-KR"/>
        </w:rPr>
        <w:t xml:space="preserve"> </w:t>
      </w:r>
      <w:r w:rsidRPr="00B502F1">
        <w:rPr>
          <w:rFonts w:ascii="Malgun Gothic" w:eastAsia="Malgun Gothic" w:hAnsi="Malgun Gothic" w:cs="Malgun Gothic"/>
          <w:sz w:val="22"/>
          <w:lang w:val="ko" w:eastAsia="ko-KR"/>
        </w:rPr>
        <w:t>수</w:t>
      </w:r>
      <w:r w:rsidRPr="00024345">
        <w:rPr>
          <w:rFonts w:ascii="Malgun Gothic" w:eastAsia="Malgun Gothic" w:hAnsi="Malgun Gothic" w:cs="Malgun Gothic"/>
          <w:sz w:val="22"/>
          <w:lang w:eastAsia="ko-KR"/>
        </w:rPr>
        <w:t xml:space="preserve"> </w:t>
      </w:r>
      <w:r w:rsidRPr="00B502F1">
        <w:rPr>
          <w:rFonts w:ascii="Malgun Gothic" w:eastAsia="Malgun Gothic" w:hAnsi="Malgun Gothic" w:cs="Malgun Gothic"/>
          <w:sz w:val="22"/>
          <w:lang w:val="ko" w:eastAsia="ko-KR"/>
        </w:rPr>
        <w:t>있습니다</w:t>
      </w:r>
      <w:r w:rsidRPr="00024345">
        <w:rPr>
          <w:rFonts w:ascii="Malgun Gothic" w:eastAsia="Malgun Gothic" w:hAnsi="Malgun Gothic" w:cs="Malgun Gothic"/>
          <w:sz w:val="22"/>
          <w:lang w:eastAsia="ko-KR"/>
        </w:rPr>
        <w:t>.</w:t>
      </w:r>
    </w:p>
    <w:p w14:paraId="54F06775" w14:textId="77777777" w:rsidR="00AE3AC0" w:rsidRPr="002E1BEB" w:rsidRDefault="008E7F3A" w:rsidP="002E1BEB">
      <w:pPr>
        <w:pStyle w:val="Heading2"/>
        <w:spacing w:line="240" w:lineRule="auto"/>
        <w:rPr>
          <w:rFonts w:ascii="Malgun Gothic" w:eastAsia="Malgun Gothic" w:hAnsi="Malgun Gothic" w:cs="Batang"/>
          <w:lang w:val="ko" w:eastAsia="ko-KR"/>
        </w:rPr>
      </w:pPr>
      <w:r w:rsidRPr="002E1BEB">
        <w:rPr>
          <w:rFonts w:ascii="Malgun Gothic" w:eastAsia="Malgun Gothic" w:hAnsi="Malgun Gothic" w:cs="Batang"/>
          <w:lang w:val="ko" w:eastAsia="ko-KR"/>
        </w:rPr>
        <w:t>FDR은 의무 사항인가요?</w:t>
      </w:r>
    </w:p>
    <w:p w14:paraId="25BDC51A" w14:textId="77777777" w:rsidR="00AE3AC0" w:rsidRPr="00B502F1" w:rsidRDefault="008E7F3A" w:rsidP="00AE3AC0">
      <w:pPr>
        <w:spacing w:before="100" w:beforeAutospacing="1" w:after="100" w:afterAutospacing="1" w:line="240" w:lineRule="auto"/>
        <w:rPr>
          <w:rFonts w:eastAsia="Times New Roman" w:cs="Arial"/>
          <w:sz w:val="22"/>
          <w:lang w:eastAsia="ko-KR"/>
        </w:rPr>
      </w:pPr>
      <w:r w:rsidRPr="00B502F1">
        <w:rPr>
          <w:rFonts w:ascii="Malgun Gothic" w:eastAsia="Malgun Gothic" w:hAnsi="Malgun Gothic" w:cs="Malgun Gothic"/>
          <w:sz w:val="22"/>
          <w:lang w:val="ko" w:eastAsia="ko-KR"/>
        </w:rPr>
        <w:t>헤어진 부모는 가정 법원에 양육 명령을 신청하기 전에 법에 따라 FDR을 시도해야 합니다. 단, 다음 중 하나 이상의 면제 사유에 해당하는 경우는 예외입니다.</w:t>
      </w:r>
    </w:p>
    <w:p w14:paraId="7C3F48DD" w14:textId="77777777" w:rsidR="00791608" w:rsidRPr="00B502F1" w:rsidRDefault="008E7F3A" w:rsidP="00791608">
      <w:pPr>
        <w:pStyle w:val="Bullets"/>
        <w:rPr>
          <w:sz w:val="22"/>
          <w:lang w:eastAsia="ko-KR"/>
        </w:rPr>
      </w:pPr>
      <w:r w:rsidRPr="00B502F1">
        <w:rPr>
          <w:rFonts w:ascii="Malgun Gothic" w:eastAsia="Malgun Gothic" w:hAnsi="Malgun Gothic" w:cs="Malgun Gothic"/>
          <w:sz w:val="22"/>
          <w:lang w:val="ko" w:eastAsia="ko-KR"/>
        </w:rPr>
        <w:t>'동의 명령'을 통해 합의를 공식화하는 경우</w:t>
      </w:r>
    </w:p>
    <w:p w14:paraId="22DB3EFF" w14:textId="77777777" w:rsidR="00791608" w:rsidRPr="00B502F1" w:rsidRDefault="008E7F3A" w:rsidP="00791608">
      <w:pPr>
        <w:pStyle w:val="Bullets"/>
        <w:rPr>
          <w:sz w:val="22"/>
          <w:lang w:eastAsia="ko-KR"/>
        </w:rPr>
      </w:pPr>
      <w:r w:rsidRPr="00B502F1">
        <w:rPr>
          <w:rFonts w:ascii="Malgun Gothic" w:eastAsia="Malgun Gothic" w:hAnsi="Malgun Gothic" w:cs="Malgun Gothic"/>
          <w:sz w:val="22"/>
          <w:lang w:val="ko" w:eastAsia="ko-KR"/>
        </w:rPr>
        <w:t>가정 폭력이나 아동 학대가 발생한 경우</w:t>
      </w:r>
    </w:p>
    <w:p w14:paraId="500C8817" w14:textId="77777777" w:rsidR="00791608" w:rsidRPr="00B502F1" w:rsidRDefault="008E7F3A" w:rsidP="00791608">
      <w:pPr>
        <w:pStyle w:val="Bullets"/>
        <w:rPr>
          <w:sz w:val="22"/>
          <w:lang w:eastAsia="ko-KR"/>
        </w:rPr>
      </w:pPr>
      <w:r w:rsidRPr="00B502F1">
        <w:rPr>
          <w:rFonts w:ascii="Malgun Gothic" w:eastAsia="Malgun Gothic" w:hAnsi="Malgun Gothic" w:cs="Malgun Gothic"/>
          <w:sz w:val="22"/>
          <w:lang w:val="ko" w:eastAsia="ko-KR"/>
        </w:rPr>
        <w:t>신청에 대해 법원에 답변하는 경우</w:t>
      </w:r>
    </w:p>
    <w:p w14:paraId="0BCDB0D4" w14:textId="77777777" w:rsidR="00791608" w:rsidRPr="00B502F1" w:rsidRDefault="008E7F3A" w:rsidP="00791608">
      <w:pPr>
        <w:pStyle w:val="Bullets"/>
        <w:rPr>
          <w:sz w:val="22"/>
          <w:lang w:eastAsia="ko-KR"/>
        </w:rPr>
      </w:pPr>
      <w:r w:rsidRPr="00B502F1">
        <w:rPr>
          <w:rFonts w:ascii="Malgun Gothic" w:eastAsia="Malgun Gothic" w:hAnsi="Malgun Gothic" w:cs="Malgun Gothic"/>
          <w:sz w:val="22"/>
          <w:lang w:val="ko" w:eastAsia="ko-KR"/>
        </w:rPr>
        <w:t>긴급하게 결정을 내려야 하는 경우</w:t>
      </w:r>
    </w:p>
    <w:p w14:paraId="6D0559A7" w14:textId="77777777" w:rsidR="00791608" w:rsidRPr="00B502F1" w:rsidRDefault="008E7F3A" w:rsidP="00791608">
      <w:pPr>
        <w:pStyle w:val="Bullets"/>
        <w:rPr>
          <w:sz w:val="22"/>
          <w:lang w:eastAsia="ko-KR"/>
        </w:rPr>
      </w:pPr>
      <w:r w:rsidRPr="00B502F1">
        <w:rPr>
          <w:rFonts w:ascii="Malgun Gothic" w:eastAsia="Malgun Gothic" w:hAnsi="Malgun Gothic" w:cs="Malgun Gothic"/>
          <w:sz w:val="22"/>
          <w:lang w:val="ko" w:eastAsia="ko-KR"/>
        </w:rPr>
        <w:t>당사자 일방이 FDR에 참여할 수 없는 경우</w:t>
      </w:r>
    </w:p>
    <w:p w14:paraId="014D550E" w14:textId="77777777" w:rsidR="00791608" w:rsidRPr="00B502F1" w:rsidRDefault="008E7F3A" w:rsidP="00791608">
      <w:pPr>
        <w:pStyle w:val="Bullets"/>
        <w:rPr>
          <w:rStyle w:val="BookTitle"/>
          <w:i w:val="0"/>
          <w:iCs w:val="0"/>
          <w:smallCaps w:val="0"/>
          <w:spacing w:val="0"/>
          <w:sz w:val="22"/>
          <w:lang w:eastAsia="ko-KR"/>
        </w:rPr>
      </w:pPr>
      <w:r w:rsidRPr="00B502F1">
        <w:rPr>
          <w:rFonts w:ascii="Malgun Gothic" w:eastAsia="Malgun Gothic" w:hAnsi="Malgun Gothic" w:cs="Malgun Gothic"/>
          <w:sz w:val="22"/>
          <w:lang w:val="ko" w:eastAsia="ko-KR"/>
        </w:rPr>
        <w:t>당사자 일방이 지난 12개월 동안 내려진 법원 명령을 준수하지 않았거나 이를 완전히 무시한 경우.</w:t>
      </w:r>
    </w:p>
    <w:p w14:paraId="0EC4B775" w14:textId="77777777" w:rsidR="009912AA" w:rsidRPr="00B502F1" w:rsidRDefault="008E7F3A" w:rsidP="00AE3AC0">
      <w:pPr>
        <w:spacing w:before="100" w:beforeAutospacing="1" w:after="100" w:afterAutospacing="1" w:line="240" w:lineRule="auto"/>
        <w:rPr>
          <w:sz w:val="22"/>
          <w:lang w:eastAsia="ko-KR"/>
        </w:rPr>
      </w:pPr>
      <w:r w:rsidRPr="00B502F1">
        <w:rPr>
          <w:rFonts w:ascii="Malgun Gothic" w:eastAsia="Malgun Gothic" w:hAnsi="Malgun Gothic" w:cs="Malgun Gothic"/>
          <w:sz w:val="22"/>
          <w:lang w:val="ko" w:eastAsia="ko-KR"/>
        </w:rPr>
        <w:lastRenderedPageBreak/>
        <w:t>법원에 출석한 경험이 있는 사람들도 새로운 법원 명령이 필요하거나 현재 명령을 변경하려면 FDR을 시도해야 할 수도 있습니다.</w:t>
      </w:r>
    </w:p>
    <w:p w14:paraId="2BBEADEB" w14:textId="77777777" w:rsidR="00AE3AC0" w:rsidRPr="00B502F1" w:rsidRDefault="008E7F3A" w:rsidP="00AE3AC0">
      <w:pPr>
        <w:spacing w:before="100" w:beforeAutospacing="1" w:after="100" w:afterAutospacing="1" w:line="240" w:lineRule="auto"/>
        <w:rPr>
          <w:rFonts w:eastAsia="Times New Roman"/>
          <w:sz w:val="22"/>
          <w:lang w:eastAsia="ko-KR"/>
        </w:rPr>
      </w:pPr>
      <w:r w:rsidRPr="00B502F1">
        <w:rPr>
          <w:rFonts w:ascii="Malgun Gothic" w:eastAsia="Malgun Gothic" w:hAnsi="Malgun Gothic" w:cs="Malgun Gothic"/>
          <w:color w:val="222222"/>
          <w:sz w:val="22"/>
          <w:shd w:val="clear" w:color="auto" w:fill="FFFFFF"/>
          <w:lang w:val="ko" w:eastAsia="ko-KR"/>
        </w:rPr>
        <w:t>면제 조항이 적용되지 않는 경우, 가정 법원에서 양육 문제를 결정 받으려면 FDR 전문가로부터 발급받은 증명서를 제출해야 합니다.</w:t>
      </w:r>
      <w:r w:rsidR="00291C4D" w:rsidRPr="00B502F1">
        <w:rPr>
          <w:rFonts w:ascii="Malgun Gothic" w:eastAsia="Malgun Gothic" w:hAnsi="Malgun Gothic" w:cs="Malgun Gothic"/>
          <w:sz w:val="22"/>
          <w:lang w:val="ko" w:eastAsia="ko-KR"/>
        </w:rPr>
        <w:t xml:space="preserve"> 증명서는 가족법(가족 분쟁 해결 전문가) 규정 2025에 따라 공인된 FDR 전문가에 의해서만 발행될 수 있습니다.</w:t>
      </w:r>
    </w:p>
    <w:p w14:paraId="4D22C801" w14:textId="77777777" w:rsidR="00AE3AC0" w:rsidRPr="00B502F1" w:rsidRDefault="008E7F3A" w:rsidP="002E1BEB">
      <w:pPr>
        <w:pStyle w:val="Heading2"/>
        <w:spacing w:line="240" w:lineRule="auto"/>
        <w:rPr>
          <w:rFonts w:eastAsia="Times New Roman"/>
          <w:lang w:eastAsia="ko-KR"/>
        </w:rPr>
      </w:pPr>
      <w:r w:rsidRPr="002E1BEB">
        <w:rPr>
          <w:rFonts w:ascii="Malgun Gothic" w:eastAsia="Malgun Gothic" w:hAnsi="Malgun Gothic" w:cs="Batang"/>
          <w:lang w:val="ko" w:eastAsia="ko-KR"/>
        </w:rPr>
        <w:t>FDR 전문가는 나에게 어떤 정보를 제공해 주나요?</w:t>
      </w:r>
    </w:p>
    <w:p w14:paraId="4A5FB653" w14:textId="77777777" w:rsidR="009C7B65" w:rsidRPr="00B502F1" w:rsidRDefault="008E7F3A" w:rsidP="00AE3AC0">
      <w:pPr>
        <w:spacing w:before="100" w:beforeAutospacing="1" w:after="100" w:afterAutospacing="1" w:line="240" w:lineRule="auto"/>
        <w:rPr>
          <w:sz w:val="22"/>
          <w:lang w:eastAsia="ko-KR"/>
        </w:rPr>
      </w:pPr>
      <w:r w:rsidRPr="00B502F1">
        <w:rPr>
          <w:rFonts w:ascii="Malgun Gothic" w:eastAsia="Malgun Gothic" w:hAnsi="Malgun Gothic" w:cs="Malgun Gothic"/>
          <w:sz w:val="22"/>
          <w:lang w:val="ko" w:eastAsia="ko-KR"/>
        </w:rPr>
        <w:t>FDR을 시작하기 전에 담당 FDR 전문가는 귀하에게 자신의 자격 요건, FDR 절차(FDR 과정에서 귀하가 말하는 내용에 적용되는 보호 조치 포함), 비용, 서비스에 대한 불만을 제기하는 방법에 대한 세부 사항을 설명해야 합니다. 또한, 귀하에게 도움이 될 만한 다른 서비스에 대해서도 알려줄 수 있습니다. FDR 전문가는 또한 법원에 신청하기 전에 FDR에 참석하는 방법, 섹션 60I 증명서를 취득하는 방법, 법원이 해당 증명서를 참고하여 당사자 일방에 대한 비용 부담을 결정할 수도 있다는 점에 대한 정보를 제공해야 합니다.</w:t>
      </w:r>
    </w:p>
    <w:p w14:paraId="54E27C25" w14:textId="77777777" w:rsidR="00AE3AC0" w:rsidRPr="00B502F1" w:rsidRDefault="008E7F3A" w:rsidP="00AE3AC0">
      <w:pPr>
        <w:spacing w:before="100" w:beforeAutospacing="1" w:after="100" w:afterAutospacing="1" w:line="240" w:lineRule="auto"/>
        <w:rPr>
          <w:sz w:val="22"/>
          <w:lang w:eastAsia="ko-KR"/>
        </w:rPr>
      </w:pPr>
      <w:r w:rsidRPr="00B502F1">
        <w:rPr>
          <w:rFonts w:ascii="Malgun Gothic" w:eastAsia="Malgun Gothic" w:hAnsi="Malgun Gothic" w:cs="Malgun Gothic"/>
          <w:sz w:val="22"/>
          <w:lang w:val="ko" w:eastAsia="ko-KR"/>
        </w:rPr>
        <w:t>자녀에 대한 의견 차이를 해결하려고 할 경우, 자녀의 이익을 최우선으로 고려하여 행동하는 것이 좋습니다.</w:t>
      </w:r>
    </w:p>
    <w:p w14:paraId="0FC18A29" w14:textId="77777777" w:rsidR="009C7B65" w:rsidRPr="00B502F1" w:rsidRDefault="008E7F3A" w:rsidP="00AE3AC0">
      <w:pPr>
        <w:spacing w:before="100" w:beforeAutospacing="1" w:after="100" w:afterAutospacing="1" w:line="240" w:lineRule="auto"/>
        <w:rPr>
          <w:rFonts w:eastAsia="Times New Roman" w:cs="Arial"/>
          <w:sz w:val="22"/>
          <w:lang w:eastAsia="ko-KR"/>
        </w:rPr>
      </w:pPr>
      <w:r w:rsidRPr="00B502F1">
        <w:rPr>
          <w:rFonts w:ascii="Malgun Gothic" w:eastAsia="Malgun Gothic" w:hAnsi="Malgun Gothic" w:cs="Malgun Gothic"/>
          <w:sz w:val="22"/>
          <w:lang w:val="ko" w:eastAsia="ko-KR"/>
        </w:rPr>
        <w:t>재정이나 재산에 대한 의견 차이를 해결하려는 경우, 담당 전문가는 서로에게 그리고 법원에 모든 관련 재정 정보 및 문서를 공개해야 하는 의무에 대해 귀하에게 알려야 합니다.</w:t>
      </w:r>
    </w:p>
    <w:p w14:paraId="0EDDFDE5" w14:textId="77777777" w:rsidR="00AE3AC0" w:rsidRPr="002E1BEB" w:rsidRDefault="008E7F3A" w:rsidP="002E1BEB">
      <w:pPr>
        <w:pStyle w:val="Heading2"/>
        <w:spacing w:line="240" w:lineRule="auto"/>
        <w:rPr>
          <w:rFonts w:ascii="Malgun Gothic" w:eastAsia="Malgun Gothic" w:hAnsi="Malgun Gothic" w:cs="Batang"/>
          <w:lang w:val="ko" w:eastAsia="ko-KR"/>
        </w:rPr>
      </w:pPr>
      <w:r w:rsidRPr="002E1BEB">
        <w:rPr>
          <w:rFonts w:ascii="Malgun Gothic" w:eastAsia="Malgun Gothic" w:hAnsi="Malgun Gothic" w:cs="Batang"/>
          <w:lang w:val="ko" w:eastAsia="ko-KR"/>
        </w:rPr>
        <w:t>누가 FDR에 참여할 수 있나요?</w:t>
      </w:r>
    </w:p>
    <w:p w14:paraId="7561FA1A" w14:textId="77777777" w:rsidR="00AE3AC0" w:rsidRPr="00B502F1" w:rsidRDefault="008E7F3A" w:rsidP="00AE3AC0">
      <w:pPr>
        <w:spacing w:before="100" w:beforeAutospacing="1" w:after="100" w:afterAutospacing="1" w:line="240" w:lineRule="auto"/>
        <w:rPr>
          <w:rFonts w:eastAsia="Times New Roman" w:cs="Arial"/>
          <w:sz w:val="22"/>
          <w:lang w:eastAsia="ko-KR"/>
        </w:rPr>
      </w:pPr>
      <w:r w:rsidRPr="00B502F1">
        <w:rPr>
          <w:rFonts w:ascii="Malgun Gothic" w:eastAsia="Malgun Gothic" w:hAnsi="Malgun Gothic" w:cs="Malgun Gothic"/>
          <w:sz w:val="22"/>
          <w:lang w:val="ko" w:eastAsia="ko-KR"/>
        </w:rPr>
        <w:t>분쟁 중인 당사자들은 FDR 과정에 참여해야 합니다. 적절한 경우, 변호사를 포함하여 가족 구성원이나 지원자를 동반할 수 있습니다. 하지만 FDR 전문가가 다른 사람들이 FDR 세션에 참석하는 것에 동의해야 합니다. 지원자나 변호사를 동반할 계획이라면, 가능한 한 빨리 FDR 전문가와 논의해야 합니다.</w:t>
      </w:r>
    </w:p>
    <w:p w14:paraId="4AC4B553" w14:textId="77777777" w:rsidR="00AE3AC0" w:rsidRPr="00B502F1" w:rsidRDefault="008E7F3A" w:rsidP="002E1BEB">
      <w:pPr>
        <w:pStyle w:val="Heading2"/>
        <w:spacing w:line="240" w:lineRule="auto"/>
        <w:rPr>
          <w:rFonts w:eastAsia="Times New Roman"/>
          <w:lang w:eastAsia="ko-KR"/>
        </w:rPr>
      </w:pPr>
      <w:r w:rsidRPr="002E1BEB">
        <w:rPr>
          <w:rFonts w:ascii="Malgun Gothic" w:eastAsia="Malgun Gothic" w:hAnsi="Malgun Gothic" w:cs="Batang"/>
          <w:lang w:val="ko" w:eastAsia="ko-KR"/>
        </w:rPr>
        <w:t>제 아이도 FDR에 포함되나요?</w:t>
      </w:r>
    </w:p>
    <w:p w14:paraId="776D10FC" w14:textId="77777777" w:rsidR="00AE3AC0" w:rsidRPr="00B502F1" w:rsidRDefault="008E7F3A" w:rsidP="00AE3AC0">
      <w:pPr>
        <w:spacing w:before="100" w:beforeAutospacing="1" w:after="100" w:afterAutospacing="1" w:line="240" w:lineRule="auto"/>
        <w:rPr>
          <w:rFonts w:eastAsia="Times New Roman" w:cs="Arial"/>
          <w:sz w:val="22"/>
          <w:lang w:eastAsia="ko-KR"/>
        </w:rPr>
      </w:pPr>
      <w:r w:rsidRPr="00B502F1">
        <w:rPr>
          <w:rFonts w:ascii="Malgun Gothic" w:eastAsia="Malgun Gothic" w:hAnsi="Malgun Gothic" w:cs="Malgun Gothic"/>
          <w:sz w:val="22"/>
          <w:lang w:val="ko" w:eastAsia="ko-KR"/>
        </w:rPr>
        <w:t>아니요. 하지만 귀하의 상황 및 자녀의 나이와 성숙 정도와 같은 다양한 요인에 따라 가족 상담 전문가나 아동 심리학자가 귀하의 자녀와 상담할 수도 있습니다. 이는 부모의 동의가 있어야만 가능합니다.</w:t>
      </w:r>
    </w:p>
    <w:p w14:paraId="74A2B207" w14:textId="77777777" w:rsidR="00EC6A78" w:rsidRDefault="00EC6A78" w:rsidP="002E1BEB">
      <w:pPr>
        <w:pStyle w:val="Heading2"/>
        <w:spacing w:line="240" w:lineRule="auto"/>
        <w:rPr>
          <w:rFonts w:ascii="Malgun Gothic" w:eastAsia="Malgun Gothic" w:hAnsi="Malgun Gothic" w:cs="Batang"/>
          <w:lang w:val="ko" w:eastAsia="ko-KR"/>
        </w:rPr>
      </w:pPr>
    </w:p>
    <w:p w14:paraId="00EC34E7" w14:textId="77777777" w:rsidR="00EC6A78" w:rsidRDefault="00EC6A78" w:rsidP="002E1BEB">
      <w:pPr>
        <w:pStyle w:val="Heading2"/>
        <w:spacing w:line="240" w:lineRule="auto"/>
        <w:rPr>
          <w:rFonts w:ascii="Malgun Gothic" w:eastAsia="Malgun Gothic" w:hAnsi="Malgun Gothic" w:cs="Batang"/>
          <w:lang w:eastAsia="ko-KR"/>
        </w:rPr>
      </w:pPr>
    </w:p>
    <w:p w14:paraId="2E31799A" w14:textId="2094A0DE" w:rsidR="00AE3AC0" w:rsidRPr="00B502F1" w:rsidRDefault="008E7F3A" w:rsidP="002E1BEB">
      <w:pPr>
        <w:pStyle w:val="Heading2"/>
        <w:spacing w:line="240" w:lineRule="auto"/>
        <w:rPr>
          <w:rFonts w:eastAsia="Times New Roman"/>
          <w:lang w:eastAsia="ko-KR"/>
        </w:rPr>
      </w:pPr>
      <w:r w:rsidRPr="002E1BEB">
        <w:rPr>
          <w:rFonts w:ascii="Malgun Gothic" w:eastAsia="Malgun Gothic" w:hAnsi="Malgun Gothic" w:cs="Batang"/>
          <w:lang w:val="ko" w:eastAsia="ko-KR"/>
        </w:rPr>
        <w:lastRenderedPageBreak/>
        <w:t>FDR 중에는 무슨 일이 일어나나요?</w:t>
      </w:r>
    </w:p>
    <w:p w14:paraId="3B12CBB5" w14:textId="4039F151" w:rsidR="00291C4D" w:rsidRPr="00B502F1" w:rsidRDefault="008E7F3A" w:rsidP="00AE3AC0">
      <w:pPr>
        <w:spacing w:before="100" w:beforeAutospacing="1" w:after="100" w:afterAutospacing="1" w:line="240" w:lineRule="auto"/>
        <w:rPr>
          <w:sz w:val="22"/>
          <w:lang w:eastAsia="ko-KR"/>
        </w:rPr>
      </w:pPr>
      <w:r w:rsidRPr="00B502F1">
        <w:rPr>
          <w:rFonts w:ascii="Malgun Gothic" w:eastAsia="Malgun Gothic" w:hAnsi="Malgun Gothic" w:cs="Malgun Gothic"/>
          <w:sz w:val="22"/>
          <w:lang w:val="ko" w:eastAsia="ko-KR"/>
        </w:rPr>
        <w:t>중재를 시작하기 전에, FDR이 귀하의 상황에 적합한지 알아보기 위한 평가가 진행됩니다. FDR 전문가는 공정하며 특정인</w:t>
      </w:r>
      <w:r w:rsidR="00965B9A">
        <w:rPr>
          <w:rFonts w:ascii="Malgun Gothic" w:eastAsia="Malgun Gothic" w:hAnsi="Malgun Gothic" w:cs="Malgun Gothic" w:hint="eastAsia"/>
          <w:sz w:val="22"/>
          <w:lang w:val="ko" w:eastAsia="ko-KR"/>
        </w:rPr>
        <w:t>의 편</w:t>
      </w:r>
      <w:r w:rsidRPr="00B502F1">
        <w:rPr>
          <w:rFonts w:ascii="Malgun Gothic" w:eastAsia="Malgun Gothic" w:hAnsi="Malgun Gothic" w:cs="Malgun Gothic"/>
          <w:sz w:val="22"/>
          <w:lang w:val="ko" w:eastAsia="ko-KR"/>
        </w:rPr>
        <w:t>을 들지 않습니다. FDR 전문가는 귀하가 객관적이고 긍정적인 방식으로 가족 문제를 살펴볼 수 있도록 돕습니다. 상담과는 달리, FDR은 관계의 감정적인 측면에 초점을 맞추지 않습니다. FDR은 특정 분쟁을 해결하는 데 집중합니다.</w:t>
      </w:r>
    </w:p>
    <w:p w14:paraId="5B1DB286" w14:textId="77777777" w:rsidR="00291C4D" w:rsidRPr="00B502F1" w:rsidRDefault="008E7F3A" w:rsidP="00AE3AC0">
      <w:pPr>
        <w:spacing w:before="100" w:beforeAutospacing="1" w:after="100" w:afterAutospacing="1" w:line="240" w:lineRule="auto"/>
        <w:rPr>
          <w:sz w:val="22"/>
          <w:lang w:eastAsia="ko-KR"/>
        </w:rPr>
      </w:pPr>
      <w:r w:rsidRPr="00B502F1">
        <w:rPr>
          <w:rFonts w:ascii="Malgun Gothic" w:eastAsia="Malgun Gothic" w:hAnsi="Malgun Gothic" w:cs="Malgun Gothic"/>
          <w:sz w:val="22"/>
          <w:lang w:val="ko" w:eastAsia="ko-KR"/>
        </w:rPr>
        <w:t>귀하는 FDR 전문가의 도움을 받아 분쟁을 해결하기 위해 진정으로 노력해야 합니다.</w:t>
      </w:r>
    </w:p>
    <w:p w14:paraId="1D569B5E" w14:textId="77777777" w:rsidR="00291C4D" w:rsidRPr="00B502F1" w:rsidRDefault="008E7F3A" w:rsidP="00AE3AC0">
      <w:pPr>
        <w:spacing w:before="100" w:beforeAutospacing="1" w:after="100" w:afterAutospacing="1" w:line="240" w:lineRule="auto"/>
        <w:rPr>
          <w:sz w:val="22"/>
          <w:lang w:eastAsia="ko-KR"/>
        </w:rPr>
      </w:pPr>
      <w:r w:rsidRPr="00B502F1">
        <w:rPr>
          <w:rFonts w:ascii="Malgun Gothic" w:eastAsia="Malgun Gothic" w:hAnsi="Malgun Gothic" w:cs="Malgun Gothic"/>
          <w:sz w:val="22"/>
          <w:lang w:val="ko" w:eastAsia="ko-KR"/>
        </w:rPr>
        <w:t>FDR은 양측 모두가 사안을 논의하고, 선택안들을 검토하여, 합의에 도달하는 최선책을 찾기 위해 도울 수 있습니다. 중요한 점은 귀하가 FDR을 활용해 자녀 양육 계획을 세우고 이를 통해 자녀를 위한 준비를 할 수 있다는 것입니다. FDR 전문가는 또한 모든 사람이 논의하고 합의한 내용을 이해했는지 확인할 것입니다.</w:t>
      </w:r>
    </w:p>
    <w:p w14:paraId="1E933314" w14:textId="77777777" w:rsidR="00AE3AC0" w:rsidRPr="002E1BEB" w:rsidRDefault="008E7F3A" w:rsidP="002E1BEB">
      <w:pPr>
        <w:pStyle w:val="Heading2"/>
        <w:spacing w:line="240" w:lineRule="auto"/>
        <w:rPr>
          <w:rFonts w:ascii="Malgun Gothic" w:eastAsia="Malgun Gothic" w:hAnsi="Malgun Gothic" w:cs="Batang"/>
          <w:lang w:val="ko" w:eastAsia="ko-KR"/>
        </w:rPr>
      </w:pPr>
      <w:r w:rsidRPr="002E1BEB">
        <w:rPr>
          <w:rFonts w:ascii="Malgun Gothic" w:eastAsia="Malgun Gothic" w:hAnsi="Malgun Gothic" w:cs="Batang"/>
          <w:lang w:val="ko" w:eastAsia="ko-KR"/>
        </w:rPr>
        <w:t>귀하가 안전하지 않다고 느낀다면?</w:t>
      </w:r>
    </w:p>
    <w:p w14:paraId="101B3626" w14:textId="77777777" w:rsidR="00291C4D" w:rsidRPr="00B502F1" w:rsidRDefault="008E7F3A" w:rsidP="00AE3AC0">
      <w:pPr>
        <w:spacing w:before="100" w:beforeAutospacing="1" w:after="100" w:afterAutospacing="1" w:line="240" w:lineRule="auto"/>
        <w:rPr>
          <w:sz w:val="22"/>
          <w:lang w:eastAsia="ko-KR"/>
        </w:rPr>
      </w:pPr>
      <w:r w:rsidRPr="00B502F1">
        <w:rPr>
          <w:rFonts w:ascii="Malgun Gothic" w:eastAsia="Malgun Gothic" w:hAnsi="Malgun Gothic" w:cs="Malgun Gothic"/>
          <w:sz w:val="22"/>
          <w:lang w:val="ko" w:eastAsia="ko-KR"/>
        </w:rPr>
        <w:t>FDR 전후에, 그리고 FDR이 진행되는 동안 귀하가 안전함을 느끼고 실제로 안전한 것이 중요합니다. 귀하 또는 귀하의 자녀의 안전에 대해 우려 사항이 있는 경우, 가능한 한 빨리 담당 FDR 전문가 또는 FDR 서비스 직원에게 알려야 합니다. 이는 FDR이 중단되거나 진행되지 않을 수 있음을 의미합니다. FDR의 당사자들은 같은 방에 있을 필요가 없을 수도 있습니다.</w:t>
      </w:r>
    </w:p>
    <w:p w14:paraId="7EF905E6" w14:textId="77777777" w:rsidR="00AE3AC0" w:rsidRPr="00B502F1" w:rsidRDefault="008E7F3A" w:rsidP="00AE3AC0">
      <w:pPr>
        <w:spacing w:before="100" w:beforeAutospacing="1" w:after="100" w:afterAutospacing="1" w:line="240" w:lineRule="auto"/>
        <w:rPr>
          <w:rFonts w:eastAsia="Times New Roman" w:cs="Arial"/>
          <w:sz w:val="22"/>
          <w:lang w:eastAsia="ko-KR"/>
        </w:rPr>
      </w:pPr>
      <w:r w:rsidRPr="00B502F1">
        <w:rPr>
          <w:rFonts w:ascii="Malgun Gothic" w:eastAsia="Malgun Gothic" w:hAnsi="Malgun Gothic" w:cs="Malgun Gothic"/>
          <w:sz w:val="22"/>
          <w:lang w:val="ko" w:eastAsia="ko-KR"/>
        </w:rPr>
        <w:t>가정 폭력이나 아동 학대가 있는 경우 FDR을 진행할 의무는 없습니다.</w:t>
      </w:r>
    </w:p>
    <w:p w14:paraId="32644E4E" w14:textId="77777777" w:rsidR="00AE3AC0" w:rsidRPr="002E1BEB" w:rsidRDefault="008E7F3A" w:rsidP="002E1BEB">
      <w:pPr>
        <w:pStyle w:val="Heading2"/>
        <w:spacing w:line="240" w:lineRule="auto"/>
        <w:rPr>
          <w:rFonts w:ascii="Malgun Gothic" w:eastAsia="Malgun Gothic" w:hAnsi="Malgun Gothic" w:cs="Batang"/>
          <w:lang w:val="ko" w:eastAsia="ko-KR"/>
        </w:rPr>
      </w:pPr>
      <w:r w:rsidRPr="002E1BEB">
        <w:rPr>
          <w:rFonts w:ascii="Malgun Gothic" w:eastAsia="Malgun Gothic" w:hAnsi="Malgun Gothic" w:cs="Batang"/>
          <w:lang w:val="ko" w:eastAsia="ko-KR"/>
        </w:rPr>
        <w:t>비용은 얼마나 드나요?</w:t>
      </w:r>
    </w:p>
    <w:p w14:paraId="4D1CC2A7" w14:textId="77777777" w:rsidR="00AE3AC0" w:rsidRPr="00B502F1" w:rsidRDefault="008E7F3A" w:rsidP="00AE3AC0">
      <w:pPr>
        <w:spacing w:before="100" w:beforeAutospacing="1" w:after="100" w:afterAutospacing="1" w:line="240" w:lineRule="auto"/>
        <w:rPr>
          <w:rFonts w:eastAsia="Times New Roman" w:cs="Arial"/>
          <w:sz w:val="22"/>
          <w:lang w:eastAsia="ko-KR"/>
        </w:rPr>
      </w:pPr>
      <w:r w:rsidRPr="00B502F1">
        <w:rPr>
          <w:rFonts w:ascii="Malgun Gothic" w:eastAsia="Malgun Gothic" w:hAnsi="Malgun Gothic" w:cs="Malgun Gothic"/>
          <w:sz w:val="22"/>
          <w:lang w:val="ko" w:eastAsia="ko-KR"/>
        </w:rPr>
        <w:t>FDR은 법원에 가거나 변호사 비용을 지불하는 것보다 더 빠르고 저렴할 수 있습니다. FDR 서비스는 귀하의 재정 상황에 따라 비용을 청구할 수 있습니다. 저소득층이거나 재정적 어려움을 겪고 있다면 FDR 서비스에 알려야 합니다.</w:t>
      </w:r>
    </w:p>
    <w:p w14:paraId="636462F9" w14:textId="77777777" w:rsidR="00AE3AC0" w:rsidRPr="002E1BEB" w:rsidRDefault="008E7F3A" w:rsidP="002E1BEB">
      <w:pPr>
        <w:pStyle w:val="Heading2"/>
        <w:spacing w:line="240" w:lineRule="auto"/>
        <w:rPr>
          <w:rFonts w:ascii="Malgun Gothic" w:eastAsia="Malgun Gothic" w:hAnsi="Malgun Gothic" w:cs="Batang"/>
          <w:lang w:val="ko" w:eastAsia="ko-KR"/>
        </w:rPr>
      </w:pPr>
      <w:r w:rsidRPr="002E1BEB">
        <w:rPr>
          <w:rFonts w:ascii="Malgun Gothic" w:eastAsia="Malgun Gothic" w:hAnsi="Malgun Gothic" w:cs="Batang"/>
          <w:lang w:val="ko" w:eastAsia="ko-KR"/>
        </w:rPr>
        <w:t>FDR에서 말한 내용은 비밀이 보장되고 법정에서 사용될 수 있나요?</w:t>
      </w:r>
    </w:p>
    <w:p w14:paraId="1D35D049" w14:textId="77777777" w:rsidR="00291C4D" w:rsidRPr="00B502F1" w:rsidRDefault="008E7F3A" w:rsidP="00AE3AC0">
      <w:pPr>
        <w:spacing w:before="100" w:beforeAutospacing="1" w:after="100" w:afterAutospacing="1" w:line="240" w:lineRule="auto"/>
        <w:rPr>
          <w:sz w:val="22"/>
          <w:lang w:eastAsia="ko-KR"/>
        </w:rPr>
      </w:pPr>
      <w:r w:rsidRPr="00B502F1">
        <w:rPr>
          <w:rFonts w:ascii="Malgun Gothic" w:eastAsia="Malgun Gothic" w:hAnsi="Malgun Gothic" w:cs="Malgun Gothic"/>
          <w:sz w:val="22"/>
          <w:lang w:val="ko" w:eastAsia="ko-KR"/>
        </w:rPr>
        <w:t>귀하가 FDR에서 말하는 대부분의 내용은 공인된 FDR 전문가와 대화하는 한 비밀로 유지됩니다. 때로는 FDR 전문가가 귀하가 말한 내용을 공개하도록 법적으로 요구될 수도 있습니다. 예를 들어, 아동 학대 의심과 관련이 있거나 심각한 범죄를 예방하거나 누군가의 생명에 대한 위협을 방지하기 위한 경우입니다.</w:t>
      </w:r>
    </w:p>
    <w:p w14:paraId="34845497" w14:textId="77777777" w:rsidR="0050187C" w:rsidRPr="00B502F1" w:rsidRDefault="008E7F3A" w:rsidP="0050187C">
      <w:pPr>
        <w:spacing w:before="100" w:beforeAutospacing="1" w:after="100" w:afterAutospacing="1" w:line="240" w:lineRule="auto"/>
        <w:rPr>
          <w:sz w:val="22"/>
          <w:lang w:eastAsia="ko-KR"/>
        </w:rPr>
      </w:pPr>
      <w:r w:rsidRPr="00B502F1">
        <w:rPr>
          <w:rFonts w:ascii="Malgun Gothic" w:eastAsia="Malgun Gothic" w:hAnsi="Malgun Gothic" w:cs="Malgun Gothic"/>
          <w:sz w:val="22"/>
          <w:lang w:val="ko" w:eastAsia="ko-KR"/>
        </w:rPr>
        <w:t xml:space="preserve">접수 담당자나 보조원을 포함해, 공인된 FDR 전문가가 아닌 사람은 비밀 유지 보호 대상에 포함되지 않습니다. FDR을 시작하기 전에 담당 FDR 전문가가 공인된 전문가인지 확인해야 합니다. </w:t>
      </w:r>
      <w:r w:rsidRPr="00B502F1">
        <w:rPr>
          <w:rFonts w:ascii="Malgun Gothic" w:eastAsia="Malgun Gothic" w:hAnsi="Malgun Gothic" w:cs="Malgun Gothic"/>
          <w:sz w:val="22"/>
          <w:lang w:val="ko" w:eastAsia="ko-KR"/>
        </w:rPr>
        <w:lastRenderedPageBreak/>
        <w:t>가족 분쟁 해결 등록부(Family Dispute Resolution Register)에 해당 인물이 등록되어 있는지 확인해 볼 수 있습니다.</w:t>
      </w:r>
    </w:p>
    <w:p w14:paraId="53ADF70D" w14:textId="77777777" w:rsidR="00D6305F" w:rsidRPr="00B502F1" w:rsidRDefault="008E7F3A" w:rsidP="00D6305F">
      <w:pPr>
        <w:pStyle w:val="NormalWeb"/>
        <w:shd w:val="clear" w:color="auto" w:fill="FFFFFF"/>
        <w:rPr>
          <w:rFonts w:ascii="Arial" w:hAnsi="Arial" w:cs="Arial"/>
          <w:color w:val="222222"/>
          <w:sz w:val="22"/>
          <w:szCs w:val="22"/>
          <w:lang w:eastAsia="ko-KR"/>
        </w:rPr>
      </w:pPr>
      <w:r w:rsidRPr="00B502F1">
        <w:rPr>
          <w:rFonts w:ascii="Malgun Gothic" w:eastAsia="Malgun Gothic" w:hAnsi="Malgun Gothic" w:cs="Malgun Gothic"/>
          <w:color w:val="222222"/>
          <w:sz w:val="22"/>
          <w:szCs w:val="22"/>
          <w:lang w:val="ko" w:eastAsia="ko-KR"/>
        </w:rPr>
        <w:t>FDR 과정에서 귀하가 말한 내용은 아동 학대와 관련된 경우가 아니면 어떤 법정이나 소송에서도 사용할 수 없습니다. 즉, FDR에서 합의에 이르지 못해 법원에 가야 하는 경우에도, 아동 학대와 관련이 없는 한 판사는 법정에서 결정을 내릴 때 귀하가 FDR에서 말한 내용을 사용할 수 없습니다.</w:t>
      </w:r>
    </w:p>
    <w:p w14:paraId="53EB9187" w14:textId="77777777" w:rsidR="00D6305F" w:rsidRPr="00B502F1" w:rsidRDefault="008E7F3A" w:rsidP="00D6305F">
      <w:pPr>
        <w:pStyle w:val="NormalWeb"/>
        <w:shd w:val="clear" w:color="auto" w:fill="FFFFFF"/>
        <w:rPr>
          <w:rFonts w:ascii="Arial" w:hAnsi="Arial" w:cs="Arial"/>
          <w:color w:val="222222"/>
          <w:sz w:val="22"/>
          <w:szCs w:val="22"/>
          <w:lang w:eastAsia="ko-KR"/>
        </w:rPr>
      </w:pPr>
      <w:r w:rsidRPr="00B502F1">
        <w:rPr>
          <w:rFonts w:ascii="Malgun Gothic" w:eastAsia="Malgun Gothic" w:hAnsi="Malgun Gothic" w:cs="Malgun Gothic"/>
          <w:color w:val="222222"/>
          <w:sz w:val="22"/>
          <w:szCs w:val="22"/>
          <w:lang w:val="ko" w:eastAsia="ko-KR"/>
        </w:rPr>
        <w:t>FDR 전문가가 전문 서비스를 위해 다른 사람을 추천하는 경우, 귀하가 그 사람에게 하는 말 또한 모두 보호되며 아동 학대와 관련이 없는 한 법정에서 증거로 채택되지 않습니다.</w:t>
      </w:r>
    </w:p>
    <w:p w14:paraId="0F3ABFCA" w14:textId="77777777" w:rsidR="00AE3AC0" w:rsidRPr="00B502F1" w:rsidRDefault="008E7F3A" w:rsidP="00A83759">
      <w:pPr>
        <w:pStyle w:val="Heading2"/>
        <w:spacing w:after="0" w:line="240" w:lineRule="auto"/>
        <w:rPr>
          <w:rFonts w:eastAsia="Times New Roman"/>
          <w:lang w:eastAsia="ko-KR"/>
        </w:rPr>
      </w:pPr>
      <w:r w:rsidRPr="002E1BEB">
        <w:rPr>
          <w:rFonts w:ascii="Malgun Gothic" w:eastAsia="Malgun Gothic" w:hAnsi="Malgun Gothic" w:cs="Batang"/>
          <w:lang w:val="ko" w:eastAsia="ko-KR"/>
        </w:rPr>
        <w:t>FDR에서 이루어진 합의는 어떻게 되나요?</w:t>
      </w:r>
    </w:p>
    <w:p w14:paraId="5BDC5065" w14:textId="77777777" w:rsidR="00291C4D" w:rsidRPr="00B502F1" w:rsidRDefault="008E7F3A" w:rsidP="00A83759">
      <w:pPr>
        <w:spacing w:after="100" w:afterAutospacing="1" w:line="240" w:lineRule="auto"/>
        <w:rPr>
          <w:sz w:val="22"/>
          <w:lang w:eastAsia="ko-KR"/>
        </w:rPr>
      </w:pPr>
      <w:r w:rsidRPr="00B502F1">
        <w:rPr>
          <w:rFonts w:ascii="Malgun Gothic" w:eastAsia="Malgun Gothic" w:hAnsi="Malgun Gothic" w:cs="Malgun Gothic"/>
          <w:sz w:val="22"/>
          <w:lang w:val="ko" w:eastAsia="ko-KR"/>
        </w:rPr>
        <w:t>자녀 양육에 대한 합의에 도달하면, 이는 양육 계획으로 기록될 수 있습니다. 양육 계획서는 서면으로 작성되어야 하며, 날짜와 함께 부모 양측의 서명이 있어야 합니다. 양육 계획서에는 양육 방식 변경 및 양측의 분쟁을 해결하는 방안이 포함될 수 있습니다. 시간이 지나면서 필요하다면 양육 계획을 재협상할 수 있습니다.</w:t>
      </w:r>
    </w:p>
    <w:p w14:paraId="2E050C62" w14:textId="444FD43A" w:rsidR="00291C4D" w:rsidRPr="00FC68B8" w:rsidRDefault="008E7F3A" w:rsidP="00AE3AC0">
      <w:pPr>
        <w:spacing w:before="100" w:beforeAutospacing="1" w:after="100" w:afterAutospacing="1" w:line="240" w:lineRule="auto"/>
        <w:rPr>
          <w:spacing w:val="-2"/>
          <w:sz w:val="22"/>
          <w:lang w:eastAsia="ko-KR"/>
        </w:rPr>
      </w:pPr>
      <w:r w:rsidRPr="00FC68B8">
        <w:rPr>
          <w:rFonts w:ascii="Malgun Gothic" w:eastAsia="Malgun Gothic" w:hAnsi="Malgun Gothic" w:cs="Malgun Gothic"/>
          <w:spacing w:val="-2"/>
          <w:sz w:val="22"/>
          <w:lang w:val="ko" w:eastAsia="ko-KR"/>
        </w:rPr>
        <w:t xml:space="preserve">자녀의 양육 계획에 대한 어떤 변경 사항도 자녀 양육비(child support), 소득 지원, 가족 지원금 지급에 영향을 미칠 수 있다는 것을 유의해야 합니다. 자녀 양육 계획에 자녀 양육비를 포함시키는 데에는 특별 규정이 적용됩니다. 예를 들어, 귀하의 양육 계획서에 자녀 양육비 금액이 명시된 경우, 이것이 유효한 자녀 양육비 합의이거나 귀하 또는 다른 부모가 </w:t>
      </w:r>
      <w:hyperlink r:id="rId9" w:history="1">
        <w:r w:rsidR="00291C4D" w:rsidRPr="00FC68B8">
          <w:rPr>
            <w:rStyle w:val="Hyperlink"/>
            <w:rFonts w:ascii="Malgun Gothic" w:eastAsia="Malgun Gothic" w:hAnsi="Malgun Gothic" w:cs="Malgun Gothic"/>
            <w:i/>
            <w:iCs/>
            <w:spacing w:val="-2"/>
            <w:sz w:val="22"/>
            <w:lang w:val="ko" w:eastAsia="ko-KR"/>
          </w:rPr>
          <w:t>자녀 양육비 담당 기관(Child Support)</w:t>
        </w:r>
      </w:hyperlink>
      <w:r w:rsidR="00D4684B" w:rsidRPr="00FC68B8">
        <w:rPr>
          <w:spacing w:val="-2"/>
          <w:sz w:val="22"/>
          <w:szCs w:val="20"/>
          <w:lang w:eastAsia="ko-KR"/>
        </w:rPr>
        <w:t xml:space="preserve"> </w:t>
      </w:r>
      <w:r w:rsidRPr="00FC68B8">
        <w:rPr>
          <w:rFonts w:ascii="Malgun Gothic" w:eastAsia="Malgun Gothic" w:hAnsi="Malgun Gothic" w:cs="Malgun Gothic"/>
          <w:spacing w:val="-2"/>
          <w:sz w:val="22"/>
          <w:lang w:val="ko" w:eastAsia="ko-KR"/>
        </w:rPr>
        <w:t xml:space="preserve">에 이를 수용해 달라고 요청하지 않는 한 </w:t>
      </w:r>
      <w:hyperlink r:id="rId10" w:history="1">
        <w:r w:rsidR="00291C4D" w:rsidRPr="00FC68B8">
          <w:rPr>
            <w:rStyle w:val="Hyperlink"/>
            <w:rFonts w:ascii="Malgun Gothic" w:eastAsia="Malgun Gothic" w:hAnsi="Malgun Gothic" w:cs="Malgun Gothic"/>
            <w:i/>
            <w:iCs/>
            <w:spacing w:val="-2"/>
            <w:sz w:val="22"/>
            <w:lang w:val="ko" w:eastAsia="ko-KR"/>
          </w:rPr>
          <w:t>자녀 양육비 담당 기관</w:t>
        </w:r>
      </w:hyperlink>
      <w:r w:rsidR="00D4684B" w:rsidRPr="00FC68B8">
        <w:rPr>
          <w:spacing w:val="-2"/>
          <w:sz w:val="22"/>
          <w:szCs w:val="20"/>
          <w:lang w:eastAsia="ko-KR"/>
        </w:rPr>
        <w:t xml:space="preserve"> </w:t>
      </w:r>
      <w:r w:rsidRPr="00FC68B8">
        <w:rPr>
          <w:rFonts w:ascii="Malgun Gothic" w:eastAsia="Malgun Gothic" w:hAnsi="Malgun Gothic" w:cs="Malgun Gothic"/>
          <w:spacing w:val="-2"/>
          <w:sz w:val="22"/>
          <w:lang w:val="ko" w:eastAsia="ko-KR"/>
        </w:rPr>
        <w:t>은 이를 강제 집행할 수 없습니다.</w:t>
      </w:r>
    </w:p>
    <w:p w14:paraId="12B8CF57" w14:textId="77777777" w:rsidR="00AE3AC0" w:rsidRPr="00B502F1" w:rsidRDefault="008E7F3A" w:rsidP="00A83759">
      <w:pPr>
        <w:spacing w:line="240" w:lineRule="auto"/>
        <w:rPr>
          <w:rFonts w:eastAsia="Times New Roman" w:cs="Arial"/>
          <w:sz w:val="22"/>
          <w:lang w:eastAsia="ko-KR"/>
        </w:rPr>
      </w:pPr>
      <w:r w:rsidRPr="00B502F1">
        <w:rPr>
          <w:rFonts w:ascii="Malgun Gothic" w:eastAsia="Malgun Gothic" w:hAnsi="Malgun Gothic" w:cs="Malgun Gothic"/>
          <w:sz w:val="22"/>
          <w:lang w:val="ko" w:eastAsia="ko-KR"/>
        </w:rPr>
        <w:t>자녀 양육 계획에 대한 재산 및 재정적 합의 내용을 법적으로 구속력 있는 문서로 만들고 싶다면, 법원에 신청하여 해당 합의서를 동의 명령(Consent Order)으로 만들수 있습니다. 이는 본인이 직접 하거나 담당 변호사에게 대신 하도록 요청할 수도 있습니다.</w:t>
      </w:r>
    </w:p>
    <w:p w14:paraId="56F6F7DF" w14:textId="77777777" w:rsidR="00AE3AC0" w:rsidRPr="00B502F1" w:rsidRDefault="008E7F3A" w:rsidP="002E1BEB">
      <w:pPr>
        <w:pStyle w:val="Heading2"/>
        <w:spacing w:line="240" w:lineRule="auto"/>
        <w:rPr>
          <w:rFonts w:eastAsia="Times New Roman"/>
          <w:lang w:eastAsia="ko-KR"/>
        </w:rPr>
      </w:pPr>
      <w:r w:rsidRPr="002E1BEB">
        <w:rPr>
          <w:rFonts w:ascii="Malgun Gothic" w:eastAsia="Malgun Gothic" w:hAnsi="Malgun Gothic" w:cs="Batang"/>
          <w:lang w:val="ko" w:eastAsia="ko-KR"/>
        </w:rPr>
        <w:t>FDR이 효과가 없다면 어떻게 하나요?</w:t>
      </w:r>
    </w:p>
    <w:p w14:paraId="5B9019D9" w14:textId="77777777" w:rsidR="00291C4D" w:rsidRPr="00133121" w:rsidRDefault="008E7F3A" w:rsidP="00A83759">
      <w:pPr>
        <w:spacing w:after="100" w:afterAutospacing="1" w:line="240" w:lineRule="auto"/>
        <w:rPr>
          <w:spacing w:val="-4"/>
          <w:sz w:val="22"/>
          <w:lang w:eastAsia="ko-KR"/>
        </w:rPr>
      </w:pPr>
      <w:r w:rsidRPr="00133121">
        <w:rPr>
          <w:rFonts w:ascii="Malgun Gothic" w:eastAsia="Malgun Gothic" w:hAnsi="Malgun Gothic" w:cs="Malgun Gothic"/>
          <w:spacing w:val="-4"/>
          <w:sz w:val="22"/>
          <w:lang w:val="ko" w:eastAsia="ko-KR"/>
        </w:rPr>
        <w:t>합의에 도달하지 못하더라도, FDR은 귀하와 귀하의 이전 배우자 또는 파트너가 보다 원활하게 의사 소통을 하거나 일부 문제를 해결하는 데 도움이 될 수 있습니다. FDR을 시도했지만 여전히 양육 명령(Parenting Order)을 위해 법원에 가야 하는 경우, 공인된 FDR 전문가로부터 증명서가 필요합니다.</w:t>
      </w:r>
    </w:p>
    <w:p w14:paraId="423C92FE" w14:textId="77777777" w:rsidR="00291C4D" w:rsidRPr="00B502F1" w:rsidRDefault="008E7F3A" w:rsidP="00AE3AC0">
      <w:pPr>
        <w:spacing w:before="100" w:beforeAutospacing="1" w:after="100" w:afterAutospacing="1" w:line="240" w:lineRule="auto"/>
        <w:rPr>
          <w:sz w:val="22"/>
          <w:lang w:eastAsia="ko-KR"/>
        </w:rPr>
      </w:pPr>
      <w:r w:rsidRPr="00B502F1">
        <w:rPr>
          <w:rFonts w:ascii="Malgun Gothic" w:eastAsia="Malgun Gothic" w:hAnsi="Malgun Gothic" w:cs="Malgun Gothic"/>
          <w:sz w:val="22"/>
          <w:lang w:val="ko" w:eastAsia="ko-KR"/>
        </w:rPr>
        <w:t>증명서에는 다음 중 하나가 명시됩니다.</w:t>
      </w:r>
    </w:p>
    <w:p w14:paraId="28DFE91A" w14:textId="77777777" w:rsidR="00291C4D" w:rsidRPr="00B502F1" w:rsidRDefault="008E7F3A" w:rsidP="00291C4D">
      <w:pPr>
        <w:pStyle w:val="Bullets"/>
        <w:rPr>
          <w:sz w:val="22"/>
          <w:lang w:eastAsia="ko-KR"/>
        </w:rPr>
      </w:pPr>
      <w:r w:rsidRPr="00B502F1">
        <w:rPr>
          <w:rFonts w:ascii="Malgun Gothic" w:eastAsia="Malgun Gothic" w:hAnsi="Malgun Gothic" w:cs="Malgun Gothic"/>
          <w:sz w:val="22"/>
          <w:lang w:val="ko" w:eastAsia="ko-KR"/>
        </w:rPr>
        <w:t>귀하와 다른 당사자가 분쟁을 해결하기 위해 출석했으며 진심으로 노력했음</w:t>
      </w:r>
    </w:p>
    <w:p w14:paraId="30FE4138" w14:textId="77777777" w:rsidR="00291C4D" w:rsidRPr="00B502F1" w:rsidRDefault="008E7F3A" w:rsidP="00291C4D">
      <w:pPr>
        <w:pStyle w:val="Bullets"/>
        <w:rPr>
          <w:sz w:val="22"/>
          <w:lang w:eastAsia="ko-KR"/>
        </w:rPr>
      </w:pPr>
      <w:r w:rsidRPr="00B502F1">
        <w:rPr>
          <w:rFonts w:ascii="Malgun Gothic" w:eastAsia="Malgun Gothic" w:hAnsi="Malgun Gothic" w:cs="Malgun Gothic"/>
          <w:sz w:val="22"/>
          <w:lang w:val="ko" w:eastAsia="ko-KR"/>
        </w:rPr>
        <w:t>귀하와 다른 당사자가 출석했지만 한 당사자 또는 양측 모두가 진정으로 노력하지 않았음</w:t>
      </w:r>
    </w:p>
    <w:p w14:paraId="2518D2B8" w14:textId="77777777" w:rsidR="00291C4D" w:rsidRPr="00B502F1" w:rsidRDefault="008E7F3A" w:rsidP="00291C4D">
      <w:pPr>
        <w:pStyle w:val="Bullets"/>
        <w:rPr>
          <w:sz w:val="22"/>
          <w:lang w:eastAsia="ko-KR"/>
        </w:rPr>
      </w:pPr>
      <w:r w:rsidRPr="00B502F1">
        <w:rPr>
          <w:rFonts w:ascii="Malgun Gothic" w:eastAsia="Malgun Gothic" w:hAnsi="Malgun Gothic" w:cs="Malgun Gothic"/>
          <w:sz w:val="22"/>
          <w:lang w:val="ko" w:eastAsia="ko-KR"/>
        </w:rPr>
        <w:t>다른 당사자가 출석하지 않았음</w:t>
      </w:r>
    </w:p>
    <w:p w14:paraId="44589A5C" w14:textId="77777777" w:rsidR="00291C4D" w:rsidRPr="00B502F1" w:rsidRDefault="008E7F3A" w:rsidP="00291C4D">
      <w:pPr>
        <w:pStyle w:val="Bullets"/>
        <w:rPr>
          <w:sz w:val="22"/>
          <w:lang w:eastAsia="ko-KR"/>
        </w:rPr>
      </w:pPr>
      <w:r w:rsidRPr="00B502F1">
        <w:rPr>
          <w:rFonts w:ascii="Malgun Gothic" w:eastAsia="Malgun Gothic" w:hAnsi="Malgun Gothic" w:cs="Malgun Gothic"/>
          <w:sz w:val="22"/>
          <w:lang w:val="ko" w:eastAsia="ko-KR"/>
        </w:rPr>
        <w:t>FDR 전문가가 귀하의 사례가 FDR에 적합하지 않다고 판단했음, 또는</w:t>
      </w:r>
    </w:p>
    <w:p w14:paraId="16269A22" w14:textId="77777777" w:rsidR="00291C4D" w:rsidRPr="00B502F1" w:rsidRDefault="008E7F3A" w:rsidP="00291C4D">
      <w:pPr>
        <w:pStyle w:val="Bullets"/>
        <w:rPr>
          <w:sz w:val="22"/>
          <w:lang w:eastAsia="ko-KR"/>
        </w:rPr>
      </w:pPr>
      <w:r w:rsidRPr="00B502F1">
        <w:rPr>
          <w:rFonts w:ascii="Malgun Gothic" w:eastAsia="Malgun Gothic" w:hAnsi="Malgun Gothic" w:cs="Malgun Gothic"/>
          <w:sz w:val="22"/>
          <w:lang w:val="ko" w:eastAsia="ko-KR"/>
        </w:rPr>
        <w:t>FDR 전문가가 FDR 진행 도중에 계속 진행하는 것이 적절하지 않다고 결정했음.</w:t>
      </w:r>
    </w:p>
    <w:p w14:paraId="61F3D49B" w14:textId="77777777" w:rsidR="00AE3AC0" w:rsidRPr="00B502F1" w:rsidRDefault="008E7F3A" w:rsidP="00AE3AC0">
      <w:pPr>
        <w:spacing w:before="100" w:beforeAutospacing="1" w:after="100" w:afterAutospacing="1" w:line="240" w:lineRule="auto"/>
        <w:rPr>
          <w:rFonts w:eastAsia="Times New Roman" w:cs="Arial"/>
          <w:sz w:val="22"/>
          <w:lang w:eastAsia="ko-KR"/>
        </w:rPr>
      </w:pPr>
      <w:r w:rsidRPr="00B502F1">
        <w:rPr>
          <w:rFonts w:ascii="Malgun Gothic" w:eastAsia="Malgun Gothic" w:hAnsi="Malgun Gothic" w:cs="Malgun Gothic"/>
          <w:sz w:val="22"/>
          <w:lang w:val="ko" w:eastAsia="ko-KR"/>
        </w:rPr>
        <w:lastRenderedPageBreak/>
        <w:t>또한 귀하가 FDR에 출석하지 않거나 출석하기 위해 진정한 노력을 하지 않을 경우, 법원에서 다른 당사자의 소송 비용을 지불하라고 명령할 수도 있다는 것을 알고 있어야 합니다.</w:t>
      </w:r>
    </w:p>
    <w:p w14:paraId="6230185F" w14:textId="77777777" w:rsidR="00AE3AC0" w:rsidRPr="00B502F1" w:rsidRDefault="008E7F3A" w:rsidP="002E1BEB">
      <w:pPr>
        <w:pStyle w:val="Heading2"/>
        <w:spacing w:line="240" w:lineRule="auto"/>
        <w:rPr>
          <w:rFonts w:eastAsia="Times New Roman"/>
          <w:lang w:eastAsia="ko-KR"/>
        </w:rPr>
      </w:pPr>
      <w:r w:rsidRPr="002E1BEB">
        <w:rPr>
          <w:rFonts w:ascii="Malgun Gothic" w:eastAsia="Malgun Gothic" w:hAnsi="Malgun Gothic" w:cs="Batang"/>
          <w:lang w:val="ko" w:eastAsia="ko-KR"/>
        </w:rPr>
        <w:t>공인된 FDR 전문가에게 연락하려면 어떻게 해야 하나요?</w:t>
      </w:r>
    </w:p>
    <w:p w14:paraId="6A23DB16" w14:textId="7CDC606F" w:rsidR="00291C4D" w:rsidRPr="00B502F1" w:rsidRDefault="008E7F3A" w:rsidP="00291C4D">
      <w:pPr>
        <w:spacing w:before="100" w:beforeAutospacing="1" w:after="100" w:afterAutospacing="1" w:line="240" w:lineRule="auto"/>
        <w:rPr>
          <w:sz w:val="22"/>
          <w:lang w:eastAsia="ko-KR"/>
        </w:rPr>
      </w:pPr>
      <w:r w:rsidRPr="00B502F1">
        <w:rPr>
          <w:rFonts w:ascii="Malgun Gothic" w:eastAsia="Malgun Gothic" w:hAnsi="Malgun Gothic" w:cs="Malgun Gothic"/>
          <w:sz w:val="22"/>
          <w:lang w:val="ko" w:eastAsia="ko-KR"/>
        </w:rPr>
        <w:t>자세한 내용은</w:t>
      </w:r>
      <w:r w:rsidR="00024345">
        <w:rPr>
          <w:rFonts w:ascii="Malgun Gothic" w:eastAsia="Malgun Gothic" w:hAnsi="Malgun Gothic" w:cs="Malgun Gothic" w:hint="eastAsia"/>
          <w:sz w:val="22"/>
          <w:lang w:val="ko" w:eastAsia="ko-KR"/>
        </w:rPr>
        <w:t xml:space="preserve"> </w:t>
      </w:r>
      <w:r w:rsidRPr="00B502F1">
        <w:rPr>
          <w:rFonts w:ascii="Malgun Gothic" w:eastAsia="Malgun Gothic" w:hAnsi="Malgun Gothic" w:cs="Malgun Gothic"/>
          <w:b/>
          <w:bCs/>
          <w:sz w:val="22"/>
          <w:lang w:val="ko" w:eastAsia="ko-KR"/>
        </w:rPr>
        <w:t>월요일~금요일 오전 8시~오후 8시</w:t>
      </w:r>
      <w:r w:rsidRPr="00B502F1">
        <w:rPr>
          <w:rFonts w:ascii="Malgun Gothic" w:eastAsia="Malgun Gothic" w:hAnsi="Malgun Gothic" w:cs="Malgun Gothic"/>
          <w:sz w:val="22"/>
          <w:lang w:val="ko" w:eastAsia="ko-KR"/>
        </w:rPr>
        <w:t>,</w:t>
      </w:r>
      <w:r w:rsidR="00024345">
        <w:rPr>
          <w:rFonts w:ascii="Malgun Gothic" w:eastAsia="Malgun Gothic" w:hAnsi="Malgun Gothic" w:cs="Malgun Gothic"/>
          <w:sz w:val="22"/>
          <w:lang w:val="ko" w:eastAsia="ko-KR"/>
        </w:rPr>
        <w:t xml:space="preserve"> </w:t>
      </w:r>
      <w:r w:rsidRPr="00B502F1">
        <w:rPr>
          <w:rFonts w:ascii="Malgun Gothic" w:eastAsia="Malgun Gothic" w:hAnsi="Malgun Gothic" w:cs="Malgun Gothic"/>
          <w:b/>
          <w:bCs/>
          <w:sz w:val="22"/>
          <w:lang w:val="ko" w:eastAsia="ko-KR"/>
        </w:rPr>
        <w:t>토요일 오전 10시~오후 4시</w:t>
      </w:r>
      <w:r w:rsidRPr="00B502F1">
        <w:rPr>
          <w:rFonts w:ascii="Malgun Gothic" w:eastAsia="Malgun Gothic" w:hAnsi="Malgun Gothic" w:cs="Malgun Gothic"/>
          <w:sz w:val="22"/>
          <w:lang w:val="ko" w:eastAsia="ko-KR"/>
        </w:rPr>
        <w:t xml:space="preserve">(국가 공휴일 제외)에 </w:t>
      </w:r>
      <w:r w:rsidRPr="00B502F1">
        <w:rPr>
          <w:rFonts w:ascii="Malgun Gothic" w:eastAsia="Malgun Gothic" w:hAnsi="Malgun Gothic" w:cs="Malgun Gothic"/>
          <w:b/>
          <w:bCs/>
          <w:sz w:val="22"/>
          <w:lang w:val="ko" w:eastAsia="ko-KR"/>
        </w:rPr>
        <w:t>1800 050 321</w:t>
      </w:r>
      <w:r w:rsidRPr="00B502F1">
        <w:rPr>
          <w:rFonts w:ascii="Malgun Gothic" w:eastAsia="Malgun Gothic" w:hAnsi="Malgun Gothic" w:cs="Malgun Gothic"/>
          <w:sz w:val="22"/>
          <w:lang w:val="ko" w:eastAsia="ko-KR"/>
        </w:rPr>
        <w:t>번으로 가족 관계 상담 전화(Family Relationship Advice Line)로 문의하세요.</w:t>
      </w:r>
    </w:p>
    <w:p w14:paraId="7C98CE61" w14:textId="77777777" w:rsidR="00291C4D" w:rsidRPr="00B502F1" w:rsidRDefault="008E7F3A" w:rsidP="00291C4D">
      <w:pPr>
        <w:spacing w:before="100" w:beforeAutospacing="1" w:after="100" w:afterAutospacing="1" w:line="240" w:lineRule="auto"/>
        <w:rPr>
          <w:rStyle w:val="Hyperlink"/>
          <w:sz w:val="22"/>
          <w:lang w:eastAsia="ko-KR"/>
        </w:rPr>
      </w:pPr>
      <w:r w:rsidRPr="00B502F1">
        <w:rPr>
          <w:rFonts w:ascii="Malgun Gothic" w:eastAsia="Malgun Gothic" w:hAnsi="Malgun Gothic" w:cs="Malgun Gothic"/>
          <w:color w:val="222222"/>
          <w:sz w:val="22"/>
          <w:shd w:val="clear" w:color="auto" w:fill="FFFFFF"/>
          <w:lang w:val="ko" w:eastAsia="ko-KR"/>
        </w:rPr>
        <w:t xml:space="preserve">정부에서 지원하는 서비스를 찾아보려면, </w:t>
      </w:r>
      <w:r w:rsidRPr="00B502F1">
        <w:rPr>
          <w:rFonts w:ascii="Malgun Gothic" w:eastAsia="Malgun Gothic" w:hAnsi="Malgun Gothic" w:cs="Malgun Gothic"/>
          <w:sz w:val="22"/>
          <w:lang w:val="ko" w:eastAsia="ko-KR"/>
        </w:rPr>
        <w:t>가족 관계 온라인(Family Relationships Online)</w:t>
      </w:r>
      <w:r w:rsidRPr="00B502F1">
        <w:rPr>
          <w:rFonts w:ascii="Malgun Gothic" w:eastAsia="Malgun Gothic" w:hAnsi="Malgun Gothic" w:cs="Malgun Gothic"/>
          <w:color w:val="222222"/>
          <w:sz w:val="22"/>
          <w:shd w:val="clear" w:color="auto" w:fill="FFFFFF"/>
          <w:lang w:val="ko" w:eastAsia="ko-KR"/>
        </w:rPr>
        <w:t xml:space="preserve"> </w:t>
      </w:r>
      <w:hyperlink r:id="rId11" w:history="1">
        <w:r w:rsidR="00291C4D" w:rsidRPr="00B502F1">
          <w:rPr>
            <w:rStyle w:val="Hyperlink"/>
            <w:rFonts w:ascii="Malgun Gothic" w:eastAsia="Malgun Gothic" w:hAnsi="Malgun Gothic" w:cs="Malgun Gothic"/>
            <w:sz w:val="22"/>
            <w:lang w:val="ko" w:eastAsia="ko-KR"/>
          </w:rPr>
          <w:t>www.familyrelationships.gov.au</w:t>
        </w:r>
      </w:hyperlink>
      <w:r w:rsidRPr="00B502F1">
        <w:rPr>
          <w:rFonts w:ascii="Malgun Gothic" w:eastAsia="Malgun Gothic" w:hAnsi="Malgun Gothic" w:cs="Malgun Gothic"/>
          <w:color w:val="222222"/>
          <w:sz w:val="22"/>
          <w:shd w:val="clear" w:color="auto" w:fill="FFFFFF"/>
          <w:lang w:val="ko" w:eastAsia="ko-KR"/>
        </w:rPr>
        <w:t>를 방문하세요.</w:t>
      </w:r>
    </w:p>
    <w:p w14:paraId="0D3254F4" w14:textId="09EB8D44" w:rsidR="009B5D69" w:rsidRPr="00B502F1" w:rsidRDefault="00422B12" w:rsidP="00291C4D">
      <w:pPr>
        <w:spacing w:before="100" w:beforeAutospacing="1" w:after="100" w:afterAutospacing="1" w:line="240" w:lineRule="auto"/>
        <w:rPr>
          <w:sz w:val="22"/>
          <w:lang w:eastAsia="ko-KR"/>
        </w:rPr>
      </w:pPr>
      <w:hyperlink r:id="rId12" w:history="1">
        <w:r w:rsidR="009B5D69" w:rsidRPr="00B502F1">
          <w:rPr>
            <w:rStyle w:val="Hyperlink"/>
            <w:rFonts w:ascii="Malgun Gothic" w:eastAsia="Malgun Gothic" w:hAnsi="Malgun Gothic" w:cs="Malgun Gothic"/>
            <w:sz w:val="22"/>
            <w:lang w:val="ko" w:eastAsia="ko-KR"/>
          </w:rPr>
          <w:t>가족 분쟁 해결 등록부</w:t>
        </w:r>
      </w:hyperlink>
      <w:r w:rsidR="009B5D69" w:rsidRPr="00B502F1">
        <w:rPr>
          <w:rFonts w:ascii="Malgun Gothic" w:eastAsia="Malgun Gothic" w:hAnsi="Malgun Gothic" w:cs="Malgun Gothic"/>
          <w:sz w:val="22"/>
          <w:lang w:val="ko" w:eastAsia="ko-KR"/>
        </w:rPr>
        <w:t xml:space="preserve"> (</w:t>
      </w:r>
      <w:hyperlink r:id="rId13" w:history="1">
        <w:r w:rsidR="009B5D69" w:rsidRPr="00B502F1">
          <w:rPr>
            <w:rStyle w:val="Hyperlink"/>
            <w:rFonts w:ascii="Malgun Gothic" w:eastAsia="Malgun Gothic" w:hAnsi="Malgun Gothic" w:cs="Malgun Gothic"/>
            <w:sz w:val="22"/>
            <w:lang w:val="ko" w:eastAsia="ko-KR"/>
          </w:rPr>
          <w:t>https://fdrr.ag.gov.au/</w:t>
        </w:r>
      </w:hyperlink>
      <w:r w:rsidR="009B5D69" w:rsidRPr="00B502F1">
        <w:rPr>
          <w:rFonts w:ascii="Malgun Gothic" w:eastAsia="Malgun Gothic" w:hAnsi="Malgun Gothic" w:cs="Malgun Gothic"/>
          <w:sz w:val="22"/>
          <w:lang w:val="ko" w:eastAsia="ko-KR"/>
        </w:rPr>
        <w:t>)</w:t>
      </w:r>
      <w:r w:rsidR="009B5D69" w:rsidRPr="00B502F1">
        <w:rPr>
          <w:rFonts w:ascii="Malgun Gothic" w:eastAsia="Malgun Gothic" w:hAnsi="Malgun Gothic" w:cs="Malgun Gothic"/>
          <w:color w:val="222222"/>
          <w:sz w:val="22"/>
          <w:shd w:val="clear" w:color="auto" w:fill="FFFFFF"/>
          <w:lang w:val="ko" w:eastAsia="ko-KR"/>
        </w:rPr>
        <w:t>를 통해 사설 FDR 전문가를 찾아볼 수도 있습니다. 지도를 사용하여 근처의 전문가를 찾아볼 수 있습니다.</w:t>
      </w:r>
    </w:p>
    <w:p w14:paraId="5EF1D5E7" w14:textId="2C971F34" w:rsidR="00AE3AC0" w:rsidRPr="00B502F1" w:rsidRDefault="008E7F3A" w:rsidP="00291C4D">
      <w:pPr>
        <w:spacing w:before="100" w:beforeAutospacing="1" w:after="100" w:afterAutospacing="1" w:line="240" w:lineRule="auto"/>
        <w:rPr>
          <w:rFonts w:eastAsia="Times New Roman" w:cs="Arial"/>
          <w:sz w:val="22"/>
          <w:lang w:eastAsia="ko-KR"/>
        </w:rPr>
      </w:pPr>
      <w:r w:rsidRPr="00B502F1">
        <w:rPr>
          <w:rFonts w:ascii="Malgun Gothic" w:eastAsia="Malgun Gothic" w:hAnsi="Malgun Gothic" w:cs="Malgun Gothic"/>
          <w:sz w:val="22"/>
          <w:lang w:val="ko" w:eastAsia="ko-KR"/>
        </w:rPr>
        <w:t xml:space="preserve">자녀 양육비(Child Support)에 대한 자세한 내용은 </w:t>
      </w:r>
      <w:hyperlink r:id="rId14" w:history="1">
        <w:r w:rsidR="00AA29E8" w:rsidRPr="00B502F1">
          <w:rPr>
            <w:rStyle w:val="Hyperlink"/>
            <w:rFonts w:ascii="Malgun Gothic" w:eastAsia="Malgun Gothic" w:hAnsi="Malgun Gothic" w:cs="Malgun Gothic"/>
            <w:sz w:val="22"/>
            <w:lang w:val="ko" w:eastAsia="ko-KR"/>
          </w:rPr>
          <w:t>https://www.servicesaustralia.gov.au/</w:t>
        </w:r>
      </w:hyperlink>
      <w:r w:rsidRPr="00B502F1">
        <w:rPr>
          <w:rFonts w:ascii="Malgun Gothic" w:eastAsia="Malgun Gothic" w:hAnsi="Malgun Gothic" w:cs="Malgun Gothic"/>
          <w:sz w:val="22"/>
          <w:lang w:val="ko" w:eastAsia="ko-KR"/>
        </w:rPr>
        <w:t>에서 확인하세요.</w:t>
      </w:r>
    </w:p>
    <w:sectPr w:rsidR="00AE3AC0" w:rsidRPr="00B502F1" w:rsidSect="00622455">
      <w:headerReference w:type="first" r:id="rId15"/>
      <w:pgSz w:w="11906" w:h="16838"/>
      <w:pgMar w:top="1440" w:right="1191" w:bottom="1440" w:left="907" w:header="2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22F26" w14:textId="77777777" w:rsidR="000C3066" w:rsidRDefault="000C3066" w:rsidP="00F149CE">
      <w:pPr>
        <w:spacing w:before="0" w:after="0" w:line="240" w:lineRule="auto"/>
      </w:pPr>
      <w:r>
        <w:separator/>
      </w:r>
    </w:p>
  </w:endnote>
  <w:endnote w:type="continuationSeparator" w:id="0">
    <w:p w14:paraId="2184D160" w14:textId="77777777" w:rsidR="000C3066" w:rsidRDefault="000C3066"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32777" w14:textId="77777777" w:rsidR="000C3066" w:rsidRDefault="000C3066" w:rsidP="00F149CE">
      <w:pPr>
        <w:spacing w:before="0" w:after="0" w:line="240" w:lineRule="auto"/>
      </w:pPr>
      <w:r>
        <w:separator/>
      </w:r>
    </w:p>
  </w:footnote>
  <w:footnote w:type="continuationSeparator" w:id="0">
    <w:p w14:paraId="78A1931B" w14:textId="77777777" w:rsidR="000C3066" w:rsidRDefault="000C3066" w:rsidP="00F149C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31F9A" w14:textId="77777777" w:rsidR="00F149CE" w:rsidRDefault="008E7F3A" w:rsidP="00F149CE">
    <w:pPr>
      <w:pStyle w:val="Header"/>
      <w:spacing w:after="360"/>
      <w:ind w:left="-567"/>
      <w:jc w:val="center"/>
    </w:pPr>
    <w:r>
      <w:rPr>
        <w:noProof/>
        <w:lang w:val="en-PH" w:eastAsia="en-PH"/>
      </w:rPr>
      <mc:AlternateContent>
        <mc:Choice Requires="wps">
          <w:drawing>
            <wp:anchor distT="0" distB="0" distL="114300" distR="114300" simplePos="0" relativeHeight="251659264" behindDoc="0" locked="0" layoutInCell="1" allowOverlap="1" wp14:anchorId="490CE74F" wp14:editId="0F128BBB">
              <wp:simplePos x="0" y="0"/>
              <wp:positionH relativeFrom="column">
                <wp:posOffset>-52070</wp:posOffset>
              </wp:positionH>
              <wp:positionV relativeFrom="paragraph">
                <wp:posOffset>1227455</wp:posOffset>
              </wp:positionV>
              <wp:extent cx="1266825" cy="412115"/>
              <wp:effectExtent l="0" t="0" r="0" b="6985"/>
              <wp:wrapNone/>
              <wp:docPr id="614435791" name="Text Box 1"/>
              <wp:cNvGraphicFramePr/>
              <a:graphic xmlns:a="http://schemas.openxmlformats.org/drawingml/2006/main">
                <a:graphicData uri="http://schemas.microsoft.com/office/word/2010/wordprocessingShape">
                  <wps:wsp>
                    <wps:cNvSpPr txBox="1"/>
                    <wps:spPr>
                      <a:xfrm>
                        <a:off x="0" y="0"/>
                        <a:ext cx="1266825" cy="412115"/>
                      </a:xfrm>
                      <a:prstGeom prst="rect">
                        <a:avLst/>
                      </a:prstGeom>
                      <a:noFill/>
                      <a:ln w="6350">
                        <a:noFill/>
                      </a:ln>
                    </wps:spPr>
                    <wps:txbx>
                      <w:txbxContent>
                        <w:p w14:paraId="1DE5FA84" w14:textId="77777777" w:rsidR="00701DC5" w:rsidRPr="00B85EC2" w:rsidRDefault="008E7F3A">
                          <w:pPr>
                            <w:rPr>
                              <w:color w:val="FFFFFF" w:themeColor="background1"/>
                              <w:sz w:val="20"/>
                              <w:szCs w:val="20"/>
                            </w:rPr>
                          </w:pPr>
                          <w:r w:rsidRPr="00B85EC2">
                            <w:rPr>
                              <w:rFonts w:ascii="Malgun Gothic" w:eastAsia="Malgun Gothic" w:hAnsi="Malgun Gothic" w:cs="Malgun Gothic"/>
                              <w:color w:val="FFFFFF" w:themeColor="background1"/>
                              <w:sz w:val="20"/>
                              <w:szCs w:val="20"/>
                              <w:lang w:val="ko"/>
                            </w:rPr>
                            <w:t>Korean | 한국어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490CE74F" id="_x0000_t202" coordsize="21600,21600" o:spt="202" path="m,l,21600r21600,l21600,xe">
              <v:stroke joinstyle="miter"/>
              <v:path gradientshapeok="t" o:connecttype="rect"/>
            </v:shapetype>
            <v:shape id="Text Box 1" o:spid="_x0000_s1026" type="#_x0000_t202" style="position:absolute;left:0;text-align:left;margin-left:-4.1pt;margin-top:96.65pt;width:99.75pt;height:3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" filled="f" stroked="f" strokeweight=".5pt">
              <v:textbox>
                <w:txbxContent>
                  <w:p w14:paraId="1DE5FA84" w14:textId="77777777" w:rsidR="00701DC5" w:rsidRPr="00B85EC2" w:rsidRDefault="008E7F3A">
                    <w:pPr>
                      <w:rPr>
                        <w:color w:val="FFFFFF" w:themeColor="background1"/>
                        <w:sz w:val="20"/>
                        <w:szCs w:val="20"/>
                      </w:rPr>
                    </w:pPr>
                    <w:r w:rsidRPr="00B85EC2">
                      <w:rPr>
                        <w:rFonts w:ascii="Malgun Gothic" w:eastAsia="Malgun Gothic" w:hAnsi="Malgun Gothic" w:cs="Malgun Gothic"/>
                        <w:color w:val="FFFFFF" w:themeColor="background1"/>
                        <w:sz w:val="20"/>
                        <w:szCs w:val="20"/>
                        <w:lang w:val="ko"/>
                      </w:rPr>
                      <w:t>Korean | 한국어</w:t>
                    </w:r>
                  </w:p>
                </w:txbxContent>
              </v:textbox>
            </v:shape>
          </w:pict>
        </mc:Fallback>
      </mc:AlternateContent>
    </w:r>
    <w:r w:rsidR="00F149CE">
      <w:rPr>
        <w:noProof/>
        <w:lang w:val="en-PH" w:eastAsia="en-PH"/>
      </w:rPr>
      <w:drawing>
        <wp:inline distT="0" distB="0" distL="0" distR="0" wp14:anchorId="55874A17" wp14:editId="580475D1">
          <wp:extent cx="7155189" cy="1612757"/>
          <wp:effectExtent l="0" t="0" r="0" b="698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55189" cy="16127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C687A"/>
    <w:multiLevelType w:val="multilevel"/>
    <w:tmpl w:val="B602D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393EB4"/>
    <w:multiLevelType w:val="hybridMultilevel"/>
    <w:tmpl w:val="6FCE94D2"/>
    <w:lvl w:ilvl="0" w:tplc="E3E44250">
      <w:start w:val="1"/>
      <w:numFmt w:val="bullet"/>
      <w:lvlText w:val=""/>
      <w:lvlJc w:val="left"/>
      <w:pPr>
        <w:ind w:left="720" w:hanging="360"/>
      </w:pPr>
      <w:rPr>
        <w:rFonts w:ascii="Symbol" w:hAnsi="Symbol" w:hint="default"/>
      </w:rPr>
    </w:lvl>
    <w:lvl w:ilvl="1" w:tplc="6BF64E4A" w:tentative="1">
      <w:start w:val="1"/>
      <w:numFmt w:val="bullet"/>
      <w:lvlText w:val="o"/>
      <w:lvlJc w:val="left"/>
      <w:pPr>
        <w:ind w:left="1440" w:hanging="360"/>
      </w:pPr>
      <w:rPr>
        <w:rFonts w:ascii="Courier New" w:hAnsi="Courier New" w:cs="Courier New" w:hint="default"/>
      </w:rPr>
    </w:lvl>
    <w:lvl w:ilvl="2" w:tplc="EF74FC96" w:tentative="1">
      <w:start w:val="1"/>
      <w:numFmt w:val="bullet"/>
      <w:lvlText w:val=""/>
      <w:lvlJc w:val="left"/>
      <w:pPr>
        <w:ind w:left="2160" w:hanging="360"/>
      </w:pPr>
      <w:rPr>
        <w:rFonts w:ascii="Wingdings" w:hAnsi="Wingdings" w:hint="default"/>
      </w:rPr>
    </w:lvl>
    <w:lvl w:ilvl="3" w:tplc="8D3A5A40" w:tentative="1">
      <w:start w:val="1"/>
      <w:numFmt w:val="bullet"/>
      <w:lvlText w:val=""/>
      <w:lvlJc w:val="left"/>
      <w:pPr>
        <w:ind w:left="2880" w:hanging="360"/>
      </w:pPr>
      <w:rPr>
        <w:rFonts w:ascii="Symbol" w:hAnsi="Symbol" w:hint="default"/>
      </w:rPr>
    </w:lvl>
    <w:lvl w:ilvl="4" w:tplc="BD68CE74" w:tentative="1">
      <w:start w:val="1"/>
      <w:numFmt w:val="bullet"/>
      <w:lvlText w:val="o"/>
      <w:lvlJc w:val="left"/>
      <w:pPr>
        <w:ind w:left="3600" w:hanging="360"/>
      </w:pPr>
      <w:rPr>
        <w:rFonts w:ascii="Courier New" w:hAnsi="Courier New" w:cs="Courier New" w:hint="default"/>
      </w:rPr>
    </w:lvl>
    <w:lvl w:ilvl="5" w:tplc="EC3655E0" w:tentative="1">
      <w:start w:val="1"/>
      <w:numFmt w:val="bullet"/>
      <w:lvlText w:val=""/>
      <w:lvlJc w:val="left"/>
      <w:pPr>
        <w:ind w:left="4320" w:hanging="360"/>
      </w:pPr>
      <w:rPr>
        <w:rFonts w:ascii="Wingdings" w:hAnsi="Wingdings" w:hint="default"/>
      </w:rPr>
    </w:lvl>
    <w:lvl w:ilvl="6" w:tplc="0E36A2CA" w:tentative="1">
      <w:start w:val="1"/>
      <w:numFmt w:val="bullet"/>
      <w:lvlText w:val=""/>
      <w:lvlJc w:val="left"/>
      <w:pPr>
        <w:ind w:left="5040" w:hanging="360"/>
      </w:pPr>
      <w:rPr>
        <w:rFonts w:ascii="Symbol" w:hAnsi="Symbol" w:hint="default"/>
      </w:rPr>
    </w:lvl>
    <w:lvl w:ilvl="7" w:tplc="B7E8C6F8" w:tentative="1">
      <w:start w:val="1"/>
      <w:numFmt w:val="bullet"/>
      <w:lvlText w:val="o"/>
      <w:lvlJc w:val="left"/>
      <w:pPr>
        <w:ind w:left="5760" w:hanging="360"/>
      </w:pPr>
      <w:rPr>
        <w:rFonts w:ascii="Courier New" w:hAnsi="Courier New" w:cs="Courier New" w:hint="default"/>
      </w:rPr>
    </w:lvl>
    <w:lvl w:ilvl="8" w:tplc="BC8CC4CA" w:tentative="1">
      <w:start w:val="1"/>
      <w:numFmt w:val="bullet"/>
      <w:lvlText w:val=""/>
      <w:lvlJc w:val="left"/>
      <w:pPr>
        <w:ind w:left="6480" w:hanging="360"/>
      </w:pPr>
      <w:rPr>
        <w:rFonts w:ascii="Wingdings" w:hAnsi="Wingdings" w:hint="default"/>
      </w:rPr>
    </w:lvl>
  </w:abstractNum>
  <w:abstractNum w:abstractNumId="2" w15:restartNumberingAfterBreak="0">
    <w:nsid w:val="52490245"/>
    <w:multiLevelType w:val="multilevel"/>
    <w:tmpl w:val="5E1C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9F3FA0"/>
    <w:multiLevelType w:val="hybridMultilevel"/>
    <w:tmpl w:val="92AA1942"/>
    <w:lvl w:ilvl="0" w:tplc="FC00172C">
      <w:numFmt w:val="bullet"/>
      <w:pStyle w:val="Bullets"/>
      <w:lvlText w:val="•"/>
      <w:lvlJc w:val="left"/>
      <w:pPr>
        <w:ind w:left="1440" w:hanging="360"/>
      </w:pPr>
      <w:rPr>
        <w:rFonts w:ascii="Arial" w:eastAsia="Times New Roman" w:hAnsi="Arial" w:hint="default"/>
      </w:rPr>
    </w:lvl>
    <w:lvl w:ilvl="1" w:tplc="30080692" w:tentative="1">
      <w:start w:val="1"/>
      <w:numFmt w:val="bullet"/>
      <w:lvlText w:val="o"/>
      <w:lvlJc w:val="left"/>
      <w:pPr>
        <w:ind w:left="2160" w:hanging="360"/>
      </w:pPr>
      <w:rPr>
        <w:rFonts w:ascii="Courier New" w:hAnsi="Courier New" w:cs="Courier New" w:hint="default"/>
      </w:rPr>
    </w:lvl>
    <w:lvl w:ilvl="2" w:tplc="52CCD93C" w:tentative="1">
      <w:start w:val="1"/>
      <w:numFmt w:val="bullet"/>
      <w:lvlText w:val=""/>
      <w:lvlJc w:val="left"/>
      <w:pPr>
        <w:ind w:left="2880" w:hanging="360"/>
      </w:pPr>
      <w:rPr>
        <w:rFonts w:ascii="Wingdings" w:hAnsi="Wingdings" w:hint="default"/>
      </w:rPr>
    </w:lvl>
    <w:lvl w:ilvl="3" w:tplc="8D4058F8" w:tentative="1">
      <w:start w:val="1"/>
      <w:numFmt w:val="bullet"/>
      <w:lvlText w:val=""/>
      <w:lvlJc w:val="left"/>
      <w:pPr>
        <w:ind w:left="3600" w:hanging="360"/>
      </w:pPr>
      <w:rPr>
        <w:rFonts w:ascii="Symbol" w:hAnsi="Symbol" w:hint="default"/>
      </w:rPr>
    </w:lvl>
    <w:lvl w:ilvl="4" w:tplc="950C642A" w:tentative="1">
      <w:start w:val="1"/>
      <w:numFmt w:val="bullet"/>
      <w:lvlText w:val="o"/>
      <w:lvlJc w:val="left"/>
      <w:pPr>
        <w:ind w:left="4320" w:hanging="360"/>
      </w:pPr>
      <w:rPr>
        <w:rFonts w:ascii="Courier New" w:hAnsi="Courier New" w:cs="Courier New" w:hint="default"/>
      </w:rPr>
    </w:lvl>
    <w:lvl w:ilvl="5" w:tplc="2270A092" w:tentative="1">
      <w:start w:val="1"/>
      <w:numFmt w:val="bullet"/>
      <w:lvlText w:val=""/>
      <w:lvlJc w:val="left"/>
      <w:pPr>
        <w:ind w:left="5040" w:hanging="360"/>
      </w:pPr>
      <w:rPr>
        <w:rFonts w:ascii="Wingdings" w:hAnsi="Wingdings" w:hint="default"/>
      </w:rPr>
    </w:lvl>
    <w:lvl w:ilvl="6" w:tplc="6D188AA8" w:tentative="1">
      <w:start w:val="1"/>
      <w:numFmt w:val="bullet"/>
      <w:lvlText w:val=""/>
      <w:lvlJc w:val="left"/>
      <w:pPr>
        <w:ind w:left="5760" w:hanging="360"/>
      </w:pPr>
      <w:rPr>
        <w:rFonts w:ascii="Symbol" w:hAnsi="Symbol" w:hint="default"/>
      </w:rPr>
    </w:lvl>
    <w:lvl w:ilvl="7" w:tplc="E38636E0" w:tentative="1">
      <w:start w:val="1"/>
      <w:numFmt w:val="bullet"/>
      <w:lvlText w:val="o"/>
      <w:lvlJc w:val="left"/>
      <w:pPr>
        <w:ind w:left="6480" w:hanging="360"/>
      </w:pPr>
      <w:rPr>
        <w:rFonts w:ascii="Courier New" w:hAnsi="Courier New" w:cs="Courier New" w:hint="default"/>
      </w:rPr>
    </w:lvl>
    <w:lvl w:ilvl="8" w:tplc="8280D78C"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removePersonalInformation/>
  <w:removeDateAndTim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249"/>
    <w:rsid w:val="00002E06"/>
    <w:rsid w:val="0000597D"/>
    <w:rsid w:val="000068AF"/>
    <w:rsid w:val="00024345"/>
    <w:rsid w:val="00047004"/>
    <w:rsid w:val="00064B9B"/>
    <w:rsid w:val="000C3066"/>
    <w:rsid w:val="000E6AEF"/>
    <w:rsid w:val="000F0249"/>
    <w:rsid w:val="00133121"/>
    <w:rsid w:val="00134E55"/>
    <w:rsid w:val="00137A50"/>
    <w:rsid w:val="00151AB9"/>
    <w:rsid w:val="001720BF"/>
    <w:rsid w:val="001C6868"/>
    <w:rsid w:val="001E630D"/>
    <w:rsid w:val="001E79CE"/>
    <w:rsid w:val="001F7142"/>
    <w:rsid w:val="00221D9A"/>
    <w:rsid w:val="00291C4D"/>
    <w:rsid w:val="002B73D1"/>
    <w:rsid w:val="002D3E67"/>
    <w:rsid w:val="002E0AE2"/>
    <w:rsid w:val="002E1BEB"/>
    <w:rsid w:val="002E4FCC"/>
    <w:rsid w:val="003517C8"/>
    <w:rsid w:val="003839C8"/>
    <w:rsid w:val="00384519"/>
    <w:rsid w:val="003B2BB8"/>
    <w:rsid w:val="003D31F0"/>
    <w:rsid w:val="003D34FF"/>
    <w:rsid w:val="00422B12"/>
    <w:rsid w:val="004466DF"/>
    <w:rsid w:val="00465631"/>
    <w:rsid w:val="00485E51"/>
    <w:rsid w:val="004B45C6"/>
    <w:rsid w:val="004B54CA"/>
    <w:rsid w:val="004C321C"/>
    <w:rsid w:val="004D7F2C"/>
    <w:rsid w:val="004E5CBF"/>
    <w:rsid w:val="0050187C"/>
    <w:rsid w:val="00513655"/>
    <w:rsid w:val="0054328E"/>
    <w:rsid w:val="0055669B"/>
    <w:rsid w:val="005717B8"/>
    <w:rsid w:val="0058694E"/>
    <w:rsid w:val="005A40D4"/>
    <w:rsid w:val="005C3AA9"/>
    <w:rsid w:val="005D766C"/>
    <w:rsid w:val="006149A6"/>
    <w:rsid w:val="00622455"/>
    <w:rsid w:val="006A4CE7"/>
    <w:rsid w:val="006A6A32"/>
    <w:rsid w:val="006D221D"/>
    <w:rsid w:val="00701DC5"/>
    <w:rsid w:val="00755A80"/>
    <w:rsid w:val="00760903"/>
    <w:rsid w:val="007826C5"/>
    <w:rsid w:val="00785261"/>
    <w:rsid w:val="00787ABA"/>
    <w:rsid w:val="00791608"/>
    <w:rsid w:val="007A5E07"/>
    <w:rsid w:val="007B0256"/>
    <w:rsid w:val="0081576A"/>
    <w:rsid w:val="0082485A"/>
    <w:rsid w:val="008455C3"/>
    <w:rsid w:val="008D62C6"/>
    <w:rsid w:val="008E7F3A"/>
    <w:rsid w:val="00917270"/>
    <w:rsid w:val="009225F0"/>
    <w:rsid w:val="00953FBC"/>
    <w:rsid w:val="00965B9A"/>
    <w:rsid w:val="00977259"/>
    <w:rsid w:val="00984C9B"/>
    <w:rsid w:val="009912AA"/>
    <w:rsid w:val="00994625"/>
    <w:rsid w:val="009A4F4E"/>
    <w:rsid w:val="009B5D69"/>
    <w:rsid w:val="009C7B65"/>
    <w:rsid w:val="009D103F"/>
    <w:rsid w:val="009F0CD6"/>
    <w:rsid w:val="00A00BD2"/>
    <w:rsid w:val="00A72CA4"/>
    <w:rsid w:val="00A83759"/>
    <w:rsid w:val="00AA29E8"/>
    <w:rsid w:val="00AD6D71"/>
    <w:rsid w:val="00AE3AC0"/>
    <w:rsid w:val="00AF0D48"/>
    <w:rsid w:val="00B17503"/>
    <w:rsid w:val="00B312FB"/>
    <w:rsid w:val="00B42174"/>
    <w:rsid w:val="00B46453"/>
    <w:rsid w:val="00B46CB3"/>
    <w:rsid w:val="00B502F1"/>
    <w:rsid w:val="00B5570F"/>
    <w:rsid w:val="00B72DA2"/>
    <w:rsid w:val="00B85EC2"/>
    <w:rsid w:val="00BA2DB9"/>
    <w:rsid w:val="00BB2721"/>
    <w:rsid w:val="00BE321D"/>
    <w:rsid w:val="00BE7148"/>
    <w:rsid w:val="00C12A35"/>
    <w:rsid w:val="00C51BF3"/>
    <w:rsid w:val="00D41A8B"/>
    <w:rsid w:val="00D4684B"/>
    <w:rsid w:val="00D6305F"/>
    <w:rsid w:val="00D6599D"/>
    <w:rsid w:val="00D759DA"/>
    <w:rsid w:val="00D90034"/>
    <w:rsid w:val="00DA77BD"/>
    <w:rsid w:val="00DE63D7"/>
    <w:rsid w:val="00E57313"/>
    <w:rsid w:val="00E75CD1"/>
    <w:rsid w:val="00EC6A78"/>
    <w:rsid w:val="00F1310E"/>
    <w:rsid w:val="00F149CE"/>
    <w:rsid w:val="00F34078"/>
    <w:rsid w:val="00F70756"/>
    <w:rsid w:val="00F753A2"/>
    <w:rsid w:val="00F8356D"/>
    <w:rsid w:val="00FC12E8"/>
    <w:rsid w:val="00FC68B8"/>
    <w:rsid w:val="00FD5D32"/>
    <w:rsid w:val="00FF3426"/>
    <w:rsid w:val="00FF753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8AF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2455"/>
    <w:pPr>
      <w:spacing w:before="120" w:after="120" w:line="280" w:lineRule="exact"/>
    </w:pPr>
    <w:rPr>
      <w:rFonts w:ascii="Arial" w:hAnsi="Arial"/>
      <w:sz w:val="24"/>
      <w:lang w:val="en-AU"/>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BookTitle">
    <w:name w:val="Book Title"/>
    <w:uiPriority w:val="33"/>
    <w:qFormat/>
    <w:rsid w:val="00AE3AC0"/>
    <w:rPr>
      <w:i/>
      <w:iCs/>
      <w:smallCaps/>
      <w:spacing w:val="5"/>
    </w:rPr>
  </w:style>
  <w:style w:type="character" w:styleId="Hyperlink">
    <w:name w:val="Hyperlink"/>
    <w:basedOn w:val="DefaultParagraphFont"/>
    <w:uiPriority w:val="99"/>
    <w:unhideWhenUsed/>
    <w:rsid w:val="00AE3AC0"/>
    <w:rPr>
      <w:color w:val="0000FF" w:themeColor="hyperlink"/>
      <w:u w:val="single"/>
    </w:rPr>
  </w:style>
  <w:style w:type="character" w:styleId="UnresolvedMention">
    <w:name w:val="Unresolved Mention"/>
    <w:basedOn w:val="DefaultParagraphFont"/>
    <w:uiPriority w:val="99"/>
    <w:semiHidden/>
    <w:unhideWhenUsed/>
    <w:rsid w:val="00291C4D"/>
    <w:rPr>
      <w:color w:val="605E5C"/>
      <w:shd w:val="clear" w:color="auto" w:fill="E1DFDD"/>
    </w:rPr>
  </w:style>
  <w:style w:type="character" w:styleId="CommentReference">
    <w:name w:val="annotation reference"/>
    <w:basedOn w:val="DefaultParagraphFont"/>
    <w:uiPriority w:val="99"/>
    <w:semiHidden/>
    <w:unhideWhenUsed/>
    <w:rsid w:val="00760903"/>
    <w:rPr>
      <w:sz w:val="16"/>
      <w:szCs w:val="16"/>
    </w:rPr>
  </w:style>
  <w:style w:type="paragraph" w:styleId="CommentText">
    <w:name w:val="annotation text"/>
    <w:basedOn w:val="Normal"/>
    <w:link w:val="CommentTextChar"/>
    <w:uiPriority w:val="99"/>
    <w:semiHidden/>
    <w:unhideWhenUsed/>
    <w:rsid w:val="00760903"/>
    <w:pPr>
      <w:spacing w:line="240" w:lineRule="auto"/>
    </w:pPr>
    <w:rPr>
      <w:sz w:val="20"/>
      <w:szCs w:val="20"/>
    </w:rPr>
  </w:style>
  <w:style w:type="character" w:customStyle="1" w:styleId="CommentTextChar">
    <w:name w:val="Comment Text Char"/>
    <w:basedOn w:val="DefaultParagraphFont"/>
    <w:link w:val="CommentText"/>
    <w:uiPriority w:val="99"/>
    <w:semiHidden/>
    <w:rsid w:val="00760903"/>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760903"/>
    <w:rPr>
      <w:b/>
      <w:bCs/>
    </w:rPr>
  </w:style>
  <w:style w:type="character" w:customStyle="1" w:styleId="CommentSubjectChar">
    <w:name w:val="Comment Subject Char"/>
    <w:basedOn w:val="CommentTextChar"/>
    <w:link w:val="CommentSubject"/>
    <w:uiPriority w:val="99"/>
    <w:semiHidden/>
    <w:rsid w:val="00760903"/>
    <w:rPr>
      <w:rFonts w:ascii="Arial" w:hAnsi="Arial"/>
      <w:b/>
      <w:bCs/>
      <w:sz w:val="20"/>
      <w:szCs w:val="20"/>
      <w:lang w:val="en-AU"/>
    </w:rPr>
  </w:style>
  <w:style w:type="paragraph" w:styleId="NormalWeb">
    <w:name w:val="Normal (Web)"/>
    <w:basedOn w:val="Normal"/>
    <w:uiPriority w:val="99"/>
    <w:semiHidden/>
    <w:unhideWhenUsed/>
    <w:rsid w:val="00D6305F"/>
    <w:pPr>
      <w:spacing w:before="100" w:beforeAutospacing="1" w:after="100" w:afterAutospacing="1" w:line="240" w:lineRule="auto"/>
    </w:pPr>
    <w:rPr>
      <w:rFonts w:ascii="Times New Roman" w:eastAsia="Times New Roman" w:hAnsi="Times New Roman" w:cs="Times New Roman"/>
      <w:szCs w:val="24"/>
      <w:lang w:eastAsia="en-AU"/>
    </w:rPr>
  </w:style>
  <w:style w:type="paragraph" w:styleId="Revision">
    <w:name w:val="Revision"/>
    <w:hidden/>
    <w:uiPriority w:val="99"/>
    <w:semiHidden/>
    <w:rsid w:val="001E79CE"/>
    <w:pPr>
      <w:spacing w:after="0" w:line="240" w:lineRule="auto"/>
    </w:pPr>
    <w:rPr>
      <w:rFonts w:ascii="Arial" w:hAnsi="Arial"/>
      <w:sz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drr.ag.gov.au/" TargetMode="External"/><Relationship Id="rId13" Type="http://schemas.openxmlformats.org/officeDocument/2006/relationships/hyperlink" Target="https://fdrr.ag.gov.au/" TargetMode="External"/><Relationship Id="rId3" Type="http://schemas.openxmlformats.org/officeDocument/2006/relationships/settings" Target="settings.xml"/><Relationship Id="rId7" Type="http://schemas.openxmlformats.org/officeDocument/2006/relationships/hyperlink" Target="https://fdrr.ag.gov.au/" TargetMode="External"/><Relationship Id="rId12" Type="http://schemas.openxmlformats.org/officeDocument/2006/relationships/hyperlink" Target="https://fdrr.ag.gov.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milyrelationships.gov.a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ervicesaustralia.gov.au/contact-child-support?context=64107" TargetMode="External"/><Relationship Id="rId4" Type="http://schemas.openxmlformats.org/officeDocument/2006/relationships/webSettings" Target="webSettings.xml"/><Relationship Id="rId9" Type="http://schemas.openxmlformats.org/officeDocument/2006/relationships/hyperlink" Target="https://www.servicesaustralia.gov.au/contact-child-support?context=64107" TargetMode="External"/><Relationship Id="rId14" Type="http://schemas.openxmlformats.org/officeDocument/2006/relationships/hyperlink" Target="https://www.servicesaustrali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1148</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가족 분쟁 해결</dc:title>
  <dc:subject/>
  <dc:creator/>
  <cp:keywords/>
  <cp:lastModifiedBy/>
  <cp:revision>1</cp:revision>
  <dcterms:created xsi:type="dcterms:W3CDTF">2025-07-24T22:54:00Z</dcterms:created>
  <dcterms:modified xsi:type="dcterms:W3CDTF">2025-07-24T22:54:00Z</dcterms:modified>
</cp:coreProperties>
</file>