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B527A0" w:rsidRDefault="00755A80" w:rsidP="00B1547F">
      <w:pPr>
        <w:pStyle w:val="Title"/>
        <w:rPr>
          <w:i/>
          <w:iCs/>
          <w:smallCaps/>
          <w:szCs w:val="64"/>
        </w:rPr>
      </w:pPr>
      <w:r w:rsidRPr="00B527A0">
        <w:rPr>
          <w:szCs w:val="64"/>
          <w:lang w:bidi="es-ES"/>
        </w:rPr>
        <w:t>Asesoramiento psicológico familiar</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El Gobierno australiano financia Servicios de asesoramiento psicológico para relaciones familiares destinados a las familias que desean establecer mejores relaciones entre los miembros de la pareja y con sus hijos, con el objeto de brindar ayuda en momentos estresantes.</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es-ES"/>
        </w:rPr>
        <w:t>¿Qué es el asesoramiento psicológico familiar?</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El asesoramiento psicológico familiar es la denominación del asesoramiento psicológico según la Ley de Familia. Ayuda a las personas que tienen dificultades en sus relaciones a manejar mejor las cuestiones personales o interpersonales relacionadas con los hijos y la familia durante el matrimonio, la separación y el divorcio.</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 xml:space="preserve">El asesoramiento psicológico familiar puede estar destinado a tratar sentimientos heridos, problemas entre usted y su pareja u otro familiar, nuevas disposiciones de vivienda, cuestiones relacionadas con el cuidado de los hijos y ajustes financieros.  </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es-ES"/>
        </w:rPr>
        <w:t>¿Por qué asistir al asesoramiento psicológico familiar?</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En diversas etapas de nuestras vidas, pueden surgir problemas en las relaciones. Mantener las relaciones por buen camino no siempre es fácil. Experimentar cierta inestabilidad no significa que su relación tenga problemas, pero puede ser una señal de que podría necesitar algo de ayuda.  El asesoramiento psicológico familiar puede guiar y apoyar a las parejas para que afronten los desafíos de la vida.</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El asesoramiento psicológico familiar puede ayudar a mantener valiosas relaciones familiares, aún después de una separación. En esos momentos, los padres deben concentrarse en lo que es mejor para sus hijos. Los niños pueden experimentar sentimientos y emociones que tal vez no puedan comprender o resolver.</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es-ES"/>
        </w:rPr>
        <w:t>¿Quién puede recibir asesoramiento psicológico familiar?</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Un asesor psicológico familiar puede ayudar a adultos, jóvenes, parejas y a sus hijos. Puede asistir a los servicios de asesoramiento psicológico familiar de manera individual, o como pareja o familia.</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es-ES"/>
        </w:rPr>
        <w:lastRenderedPageBreak/>
        <w:t>¿Qué ocurre si no se siente seguro/a?</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Los Servicios de asesoramiento psicológico para relaciones familiares tienen disposiciones vigentes para proteger la seguridad de los clientes y del personal. Si le preocupa su seguridad o la seguridad de sus hijos, debe informárselo al personal del Servicio a la brevedad posible.</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es-ES"/>
        </w:rPr>
        <w:t>¿Qué sentido tiene el asesoramiento psicológico si no se desea una reconciliación?</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El asesoramiento psicológico familiar puede ayudar a las parejas a aceptar los diversos cambios que ocurren cuando se termina una relación. Puede ayudar a los padres a tomar decisiones con respecto a las disposiciones para el cuidado de sus hijos y a la manera en que compartirán las responsabilidades paternales después de la separación. La Ley de Familia anima a los padres a resolver entre ellos las diferencias relativas a sus hijos, en lugar de tener que recurrir a los tribunales.</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El asesoramiento psicológico familiar también puede ayudar en los casos de desacuerdos sobre la división de la propiedad.</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es-ES"/>
        </w:rPr>
        <w:t>Los tribunales y el asesoramiento psicológico familiar</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Si decide recurrir a los tribunales para obtener una decisión acerca de sus hijos, es posible que aun así tenga que consultar a un asesor psicológico familiar. Un tribunal puede ordenar que usted y su cónyuge o pareja consulten a un asesor psicológico familiar en cualquier momento durante la acción legal, para conversar y tratar de resolver las diferencias relativas al cuidado, bienestar y desarrollo de sus hijos. En general, el tribunal no emitirá una orden de asignación de responsabilidades paternales, a menos que haya consultado a un asesor psicológico familiar. Esto puede no ser necesario en algunas circunstancias (como en casos urgentes).</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es-ES"/>
        </w:rPr>
        <w:t>¿Hay asesoramiento psicológico disponible para niños?</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Sí, el asesoramiento psicológico familiar es para toda la familia, incluidos los niños.</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La Ley de Familia dispone que los niños afectados por una separación o un divorcio reciban ayuda de un asesor psicológico familiar. Un asesor psicológico familiar debe contar con habilidades específicas para asesorar psicológicamente a niños.</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es-ES"/>
        </w:rPr>
        <w:t>¿Cuándo puedo consultar a un asesor psicológico familiar?</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Puede asistir al asesoramiento psicológico familiar en cualquier momento. Cuanto antes consulte a un asesor psicológico familiar, más probabilidades tendrá de que el asesor lo pueda ayudar.</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lastRenderedPageBreak/>
        <w:t>Puede ser antes del matrimonio, durante el matrimonio o una relación de hecho, después de la separación o el divorcio, o cuando vuelve a casarse. Puede consultar a un asesor psicológico familiar acerca de cuestiones que afectan a sus hijos, sin importar si ha estado casado/a o ha convivido. Si está separado/a, puede consultar a un asesor psicológico familiar independientemente del hecho de haber iniciado o no una acción judicial. Los asesores psicológicos familiares lo pueden ayudar a sobrellevar problemas emocionales con su cónyuge o pareja o a llegar a un acuerdo acerca de sus responsabilidades paternales.</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bidi="es-ES"/>
        </w:rPr>
        <w:t>¿Qué ocurre durante el asesoramiento psicológico familiar?</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Un asesor psicológico familiar escuchará sus preocupaciones y problemas y le ayudará a encontrar sus propias respuestas.</w:t>
      </w:r>
    </w:p>
    <w:p w:rsidR="00B1547F" w:rsidRPr="00B527A0" w:rsidRDefault="00B1547F" w:rsidP="00B1547F">
      <w:pPr>
        <w:pStyle w:val="Heading1"/>
        <w:rPr>
          <w:rFonts w:eastAsia="Times New Roman"/>
          <w:szCs w:val="32"/>
          <w:lang w:eastAsia="en-AU"/>
        </w:rPr>
      </w:pPr>
      <w:r w:rsidRPr="00B527A0">
        <w:rPr>
          <w:rFonts w:eastAsia="Times New Roman"/>
          <w:szCs w:val="32"/>
          <w:lang w:bidi="es-ES"/>
        </w:rPr>
        <w:t>¿Qué información me proporcionará un asesor psicológico familiar?</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Puede recibir información y ser derivado/a a servicios que puedan ayudarlo/a con su situación. Eso dependerá de en qué fase de la relación se encuentra: ¿está iniciando una nueva relación</w:t>
      </w:r>
      <w:r w:rsidR="004F5575">
        <w:rPr>
          <w:rFonts w:eastAsia="Times New Roman" w:cs="Arial"/>
          <w:szCs w:val="24"/>
          <w:lang w:bidi="es-ES"/>
        </w:rPr>
        <w:t xml:space="preserve">, </w:t>
      </w:r>
      <w:r w:rsidRPr="00313A10">
        <w:rPr>
          <w:rFonts w:eastAsia="Times New Roman" w:cs="Arial"/>
          <w:szCs w:val="24"/>
          <w:lang w:bidi="es-ES"/>
        </w:rPr>
        <w:t>reforzando sus relaciones, es parte de una familia ensamblada</w:t>
      </w:r>
      <w:r w:rsidR="004F5575">
        <w:rPr>
          <w:rFonts w:eastAsia="Times New Roman" w:cs="Arial"/>
          <w:szCs w:val="24"/>
          <w:lang w:bidi="es-ES"/>
        </w:rPr>
        <w:t>,</w:t>
      </w:r>
      <w:r w:rsidRPr="00313A10">
        <w:rPr>
          <w:rFonts w:eastAsia="Times New Roman" w:cs="Arial"/>
          <w:szCs w:val="24"/>
          <w:lang w:bidi="es-ES"/>
        </w:rPr>
        <w:t xml:space="preserve"> está tratando de reconciliarse o de separarse? Si está casado/a y está considerando la posibilidad de divorciarse, el asesor psicológico familiar debe suministrarle información acerca de servicios disponibles para ayudar a que se produzca una reconciliación (a menos que el asesor crea que no existe una posibilidad razonable de una reconciliación).</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Si está separado/a y tiene hijos, el asesor psicológico familiar debe brindarle información acerca de planes de responsabilidades paternales y de otros servicios (como resolución de disputas familiares) disponibles para ayudarlo.</w:t>
      </w:r>
    </w:p>
    <w:p w:rsidR="00B1547F" w:rsidRPr="00B527A0" w:rsidRDefault="00B1547F" w:rsidP="00B1547F">
      <w:pPr>
        <w:pStyle w:val="Heading1"/>
        <w:rPr>
          <w:rFonts w:eastAsia="Times New Roman"/>
          <w:szCs w:val="32"/>
          <w:lang w:eastAsia="en-AU"/>
        </w:rPr>
      </w:pPr>
      <w:r w:rsidRPr="00B527A0">
        <w:rPr>
          <w:rFonts w:eastAsia="Times New Roman"/>
          <w:szCs w:val="32"/>
          <w:lang w:bidi="es-ES"/>
        </w:rPr>
        <w:t>¿El asesoramiento psicológico familiar es confidencial?</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bidi="es-ES"/>
        </w:rPr>
        <w:t xml:space="preserve">En general, todo lo que se diga a un asesor psicológico familiar, que actúa según la Ley de Familia, en una sesión de asesoramiento psicológico es confidencial, excepto en ciertas circunstancias, por ejemplo, para evitar una amenaza grave a la vida de una persona o que se cometa un delito. </w:t>
      </w:r>
      <w:bookmarkStart w:id="0" w:name="_GoBack"/>
      <w:bookmarkEnd w:id="0"/>
      <w:r w:rsidRPr="00313A10">
        <w:rPr>
          <w:rFonts w:eastAsia="Times New Roman" w:cs="Arial"/>
          <w:szCs w:val="24"/>
          <w:lang w:bidi="es-ES"/>
        </w:rPr>
        <w:t xml:space="preserve">No obstante, debería aclarar los términos de confidencialidad con su asesor psicológico. </w:t>
      </w:r>
    </w:p>
    <w:p w:rsidR="00B1547F" w:rsidRPr="00B527A0" w:rsidRDefault="00B1547F" w:rsidP="00B1547F">
      <w:pPr>
        <w:pStyle w:val="Heading1"/>
        <w:rPr>
          <w:rFonts w:eastAsia="Times New Roman"/>
          <w:szCs w:val="32"/>
          <w:lang w:eastAsia="en-AU"/>
        </w:rPr>
      </w:pPr>
      <w:r w:rsidRPr="00B527A0">
        <w:rPr>
          <w:rFonts w:eastAsia="Times New Roman"/>
          <w:szCs w:val="32"/>
          <w:lang w:bidi="es-ES"/>
        </w:rPr>
        <w:t>¿Cuánto costará?</w:t>
      </w:r>
    </w:p>
    <w:p w:rsidR="00B1547F" w:rsidRDefault="00B1547F" w:rsidP="00B1547F">
      <w:pPr>
        <w:spacing w:before="100" w:beforeAutospacing="1" w:after="100" w:afterAutospacing="1" w:line="240" w:lineRule="auto"/>
        <w:rPr>
          <w:rFonts w:eastAsia="Times New Roman" w:cs="Arial"/>
          <w:szCs w:val="24"/>
          <w:lang w:bidi="es-ES"/>
        </w:rPr>
      </w:pPr>
      <w:r w:rsidRPr="00313A10">
        <w:rPr>
          <w:rFonts w:eastAsia="Times New Roman" w:cs="Arial"/>
          <w:szCs w:val="24"/>
          <w:lang w:bidi="es-ES"/>
        </w:rPr>
        <w:t>El Servicio de asesoramiento psicológico para relaciones familiares cobrará tarifas de acuerdo a la capacidad de pago que usted tenga. Infórmele al Servicio si tiene bajos ingresos o experimenta dificultades financieras, para que el Servicio tome las medidas correspondientes para asegurar que usted pueda tener acceso al asesoramiento psicológico familiar.</w:t>
      </w:r>
    </w:p>
    <w:p w:rsidR="00C80862" w:rsidRPr="00313A10" w:rsidRDefault="00C80862" w:rsidP="00B1547F">
      <w:pPr>
        <w:spacing w:before="100" w:beforeAutospacing="1" w:after="100" w:afterAutospacing="1" w:line="240" w:lineRule="auto"/>
        <w:rPr>
          <w:rFonts w:eastAsia="Times New Roman" w:cs="Arial"/>
          <w:szCs w:val="24"/>
          <w:lang w:eastAsia="en-AU"/>
        </w:rPr>
      </w:pPr>
    </w:p>
    <w:p w:rsidR="00B1547F" w:rsidRPr="00B527A0" w:rsidRDefault="00B1547F" w:rsidP="00B1547F">
      <w:pPr>
        <w:pStyle w:val="Heading1"/>
        <w:rPr>
          <w:rFonts w:eastAsia="Times New Roman"/>
          <w:szCs w:val="32"/>
          <w:lang w:eastAsia="en-AU"/>
        </w:rPr>
      </w:pPr>
      <w:r w:rsidRPr="00B527A0">
        <w:rPr>
          <w:rFonts w:eastAsia="Times New Roman"/>
          <w:szCs w:val="32"/>
          <w:lang w:bidi="es-ES"/>
        </w:rPr>
        <w:lastRenderedPageBreak/>
        <w:t>¿Cómo me pongo en contacto con un asesor psicológico?</w:t>
      </w:r>
    </w:p>
    <w:p w:rsidR="004C4E8E" w:rsidRPr="00B1547F" w:rsidRDefault="00B1547F" w:rsidP="00B1547F">
      <w:pPr>
        <w:spacing w:before="100" w:beforeAutospacing="1" w:after="100" w:afterAutospacing="1"/>
        <w:rPr>
          <w:rFonts w:cs="Arial"/>
          <w:szCs w:val="24"/>
          <w:lang w:eastAsia="en-AU"/>
        </w:rPr>
      </w:pPr>
      <w:r w:rsidRPr="00E40174">
        <w:rPr>
          <w:rFonts w:cs="Arial"/>
          <w:szCs w:val="24"/>
          <w:lang w:bidi="es-ES"/>
        </w:rPr>
        <w:t xml:space="preserve">Para obtener mayor información y los datos de contacto de estos servicios, llame a la Línea de asesoramiento para relaciones familiares, al </w:t>
      </w:r>
      <w:r w:rsidRPr="00C80862">
        <w:rPr>
          <w:rFonts w:cs="Arial"/>
          <w:b/>
          <w:szCs w:val="24"/>
          <w:lang w:bidi="es-ES"/>
        </w:rPr>
        <w:t>1800 050 321</w:t>
      </w:r>
      <w:r w:rsidRPr="00E40174">
        <w:rPr>
          <w:rFonts w:cs="Arial"/>
          <w:szCs w:val="24"/>
          <w:lang w:bidi="es-ES"/>
        </w:rPr>
        <w:t xml:space="preserve">, de </w:t>
      </w:r>
      <w:r w:rsidRPr="00C80862">
        <w:rPr>
          <w:rFonts w:cs="Arial"/>
          <w:b/>
          <w:szCs w:val="24"/>
          <w:lang w:bidi="es-ES"/>
        </w:rPr>
        <w:t>8:00 a 20:00 horas</w:t>
      </w:r>
      <w:r w:rsidRPr="00E40174">
        <w:rPr>
          <w:rFonts w:cs="Arial"/>
          <w:szCs w:val="24"/>
          <w:lang w:bidi="es-ES"/>
        </w:rPr>
        <w:t xml:space="preserve">, </w:t>
      </w:r>
      <w:r w:rsidRPr="00C80862">
        <w:rPr>
          <w:rFonts w:cs="Arial"/>
          <w:b/>
          <w:szCs w:val="24"/>
          <w:lang w:bidi="es-ES"/>
        </w:rPr>
        <w:t>de lunes a viernes, y de 10:00 a 16:00 horas, los sábados</w:t>
      </w:r>
      <w:r w:rsidRPr="00E40174">
        <w:rPr>
          <w:rFonts w:cs="Arial"/>
          <w:szCs w:val="24"/>
          <w:lang w:bidi="es-ES"/>
        </w:rPr>
        <w:t xml:space="preserve"> (excepto los feriados nacionales). También puede visitar el Servicio de relaciones familiares en línea (</w:t>
      </w:r>
      <w:proofErr w:type="spellStart"/>
      <w:r w:rsidRPr="00E40174">
        <w:rPr>
          <w:rFonts w:cs="Arial"/>
          <w:szCs w:val="24"/>
          <w:lang w:bidi="es-ES"/>
        </w:rPr>
        <w:t>Family</w:t>
      </w:r>
      <w:proofErr w:type="spellEnd"/>
      <w:r w:rsidRPr="00E40174">
        <w:rPr>
          <w:rFonts w:cs="Arial"/>
          <w:szCs w:val="24"/>
          <w:lang w:bidi="es-ES"/>
        </w:rPr>
        <w:t xml:space="preserve"> </w:t>
      </w:r>
      <w:proofErr w:type="spellStart"/>
      <w:r w:rsidRPr="00E40174">
        <w:rPr>
          <w:rFonts w:cs="Arial"/>
          <w:szCs w:val="24"/>
          <w:lang w:bidi="es-ES"/>
        </w:rPr>
        <w:t>Relationships</w:t>
      </w:r>
      <w:proofErr w:type="spellEnd"/>
      <w:r w:rsidRPr="00E40174">
        <w:rPr>
          <w:rFonts w:cs="Arial"/>
          <w:szCs w:val="24"/>
          <w:lang w:bidi="es-ES"/>
        </w:rPr>
        <w:t xml:space="preserve"> Online), en </w:t>
      </w:r>
      <w:hyperlink r:id="rId9" w:history="1">
        <w:r w:rsidR="00C80862" w:rsidRPr="00E40174">
          <w:rPr>
            <w:rStyle w:val="Hyperlink"/>
            <w:rFonts w:cs="Arial"/>
            <w:szCs w:val="24"/>
            <w:lang w:eastAsia="en-AU"/>
          </w:rPr>
          <w:t>www.familyrelationships.gov.au</w:t>
        </w:r>
      </w:hyperlink>
    </w:p>
    <w:sectPr w:rsidR="004C4E8E" w:rsidRPr="00B1547F"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1DF" w:rsidRDefault="000731DF" w:rsidP="00F149CE">
      <w:pPr>
        <w:spacing w:before="0" w:after="0" w:line="240" w:lineRule="auto"/>
      </w:pPr>
      <w:r>
        <w:separator/>
      </w:r>
    </w:p>
  </w:endnote>
  <w:endnote w:type="continuationSeparator" w:id="0">
    <w:p w:rsidR="000731DF" w:rsidRDefault="000731DF"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1DF" w:rsidRDefault="000731DF" w:rsidP="00F149CE">
      <w:pPr>
        <w:spacing w:before="0" w:after="0" w:line="240" w:lineRule="auto"/>
      </w:pPr>
      <w:r>
        <w:separator/>
      </w:r>
    </w:p>
  </w:footnote>
  <w:footnote w:type="continuationSeparator" w:id="0">
    <w:p w:rsidR="000731DF" w:rsidRDefault="000731DF"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189" cy="1612757"/>
          <wp:effectExtent l="0" t="0" r="0" b="6985"/>
          <wp:docPr id="2" name="Picture 2" descr="Australian Government logo. Word graphic highlighting the words: safe, family, emotions, feelings, children, progress, support, confidential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62"/>
    <w:rsid w:val="00002E06"/>
    <w:rsid w:val="0000597D"/>
    <w:rsid w:val="000731DF"/>
    <w:rsid w:val="001105C1"/>
    <w:rsid w:val="00134E55"/>
    <w:rsid w:val="00137A50"/>
    <w:rsid w:val="001C6868"/>
    <w:rsid w:val="001E630D"/>
    <w:rsid w:val="001F7142"/>
    <w:rsid w:val="002A19CA"/>
    <w:rsid w:val="002D3E67"/>
    <w:rsid w:val="003517C8"/>
    <w:rsid w:val="003B2BB8"/>
    <w:rsid w:val="003D34FF"/>
    <w:rsid w:val="00485E51"/>
    <w:rsid w:val="004B54CA"/>
    <w:rsid w:val="004C4E8E"/>
    <w:rsid w:val="004E5CBF"/>
    <w:rsid w:val="004F5575"/>
    <w:rsid w:val="0054328E"/>
    <w:rsid w:val="0058694E"/>
    <w:rsid w:val="005C3AA9"/>
    <w:rsid w:val="005D766C"/>
    <w:rsid w:val="00622455"/>
    <w:rsid w:val="006A4CE7"/>
    <w:rsid w:val="006A6A32"/>
    <w:rsid w:val="0075265F"/>
    <w:rsid w:val="00755A80"/>
    <w:rsid w:val="00785261"/>
    <w:rsid w:val="007B0256"/>
    <w:rsid w:val="007C1100"/>
    <w:rsid w:val="008D62C6"/>
    <w:rsid w:val="009225F0"/>
    <w:rsid w:val="00932163"/>
    <w:rsid w:val="00B1547F"/>
    <w:rsid w:val="00B527A0"/>
    <w:rsid w:val="00B5570F"/>
    <w:rsid w:val="00BA2DB9"/>
    <w:rsid w:val="00BE7148"/>
    <w:rsid w:val="00C80862"/>
    <w:rsid w:val="00D64B1F"/>
    <w:rsid w:val="00D906F9"/>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semiHidden/>
    <w:unhideWhenUsed/>
    <w:rsid w:val="00B15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semiHidden/>
    <w:unhideWhenUsed/>
    <w:rsid w:val="00B1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Spanish\Family%20Counselling-en-e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BE2DD0-8CE7-415E-91C9-0530C6BCB97A}"/>
</file>

<file path=customXml/itemProps2.xml><?xml version="1.0" encoding="utf-8"?>
<ds:datastoreItem xmlns:ds="http://schemas.openxmlformats.org/officeDocument/2006/customXml" ds:itemID="{F40DD591-75D2-4A5D-B042-618368D61700}"/>
</file>

<file path=customXml/itemProps3.xml><?xml version="1.0" encoding="utf-8"?>
<ds:datastoreItem xmlns:ds="http://schemas.openxmlformats.org/officeDocument/2006/customXml" ds:itemID="{68750054-BC1E-4FFA-8AC9-BBA7C807FDEB}"/>
</file>

<file path=customXml/itemProps4.xml><?xml version="1.0" encoding="utf-8"?>
<ds:datastoreItem xmlns:ds="http://schemas.openxmlformats.org/officeDocument/2006/customXml" ds:itemID="{56EE1EA6-21ED-4752-B19D-08F8EFA1690D}"/>
</file>

<file path=docProps/app.xml><?xml version="1.0" encoding="utf-8"?>
<Properties xmlns="http://schemas.openxmlformats.org/officeDocument/2006/extended-properties" xmlns:vt="http://schemas.openxmlformats.org/officeDocument/2006/docPropsVTypes">
  <Template>Family Counselling-en-es-C</Template>
  <TotalTime>0</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Planes de responsabilidades paternales</vt:lpstr>
    </vt:vector>
  </TitlesOfParts>
  <Company>Australian Government</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Planes de responsabilidades paternales</dc:title>
  <dc:creator>user</dc:creator>
  <cp:lastModifiedBy>user</cp:lastModifiedBy>
  <cp:revision>2</cp:revision>
  <dcterms:created xsi:type="dcterms:W3CDTF">2015-06-18T05:25:00Z</dcterms:created>
  <dcterms:modified xsi:type="dcterms:W3CDTF">2015-06-18T05:25:00Z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