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B" w:rsidRPr="00D15F12" w:rsidRDefault="00A76EDB" w:rsidP="0058132C">
      <w:pPr>
        <w:pStyle w:val="Title"/>
        <w:spacing w:line="276" w:lineRule="auto"/>
        <w:rPr>
          <w:rFonts w:ascii="PMingLiU" w:eastAsia="PMingLiU" w:hAnsi="PMingLiU"/>
          <w:szCs w:val="64"/>
          <w:lang w:eastAsia="en-AU"/>
        </w:rPr>
      </w:pPr>
      <w:r w:rsidRPr="00D15F12">
        <w:rPr>
          <w:rFonts w:ascii="PMingLiU" w:eastAsia="PMingLiU" w:hAnsi="PMingLiU"/>
          <w:szCs w:val="64"/>
          <w:lang w:val="zh-HK" w:eastAsia="zh-HK" w:bidi="zh-HK"/>
        </w:rPr>
        <w:t>家庭關係中心（Family Relationship Centre）</w:t>
      </w:r>
    </w:p>
    <w:p w:rsidR="00A76EDB" w:rsidRPr="00D15F12" w:rsidRDefault="00A76EDB" w:rsidP="0058132C">
      <w:pPr>
        <w:pStyle w:val="Subtitle"/>
        <w:spacing w:after="120" w:line="276" w:lineRule="auto"/>
        <w:rPr>
          <w:rFonts w:ascii="PMingLiU" w:eastAsia="PMingLiU" w:hAnsi="PMingLiU"/>
          <w:lang w:eastAsia="en-AU"/>
        </w:rPr>
      </w:pPr>
      <w:r w:rsidRPr="00D15F12">
        <w:rPr>
          <w:rFonts w:ascii="PMingLiU" w:eastAsia="PMingLiU" w:hAnsi="PMingLiU"/>
          <w:lang w:val="zh-HK" w:eastAsia="zh-HK" w:bidi="zh-HK"/>
        </w:rPr>
        <w:t>幫助家庭建立更好的關係</w:t>
      </w:r>
    </w:p>
    <w:p w:rsidR="00A76EDB" w:rsidRPr="00D15F12" w:rsidRDefault="00A76EDB" w:rsidP="0058132C">
      <w:pPr>
        <w:pStyle w:val="Bullets"/>
        <w:spacing w:before="100" w:beforeAutospacing="1" w:after="100" w:afterAutospacing="1" w:line="276" w:lineRule="auto"/>
        <w:rPr>
          <w:rFonts w:ascii="PMingLiU" w:eastAsia="PMingLiU" w:hAnsi="PMingLiU"/>
          <w:lang w:eastAsia="en-AU"/>
        </w:rPr>
      </w:pPr>
      <w:r w:rsidRPr="00D15F12">
        <w:rPr>
          <w:rFonts w:ascii="PMingLiU" w:eastAsia="PMingLiU" w:hAnsi="PMingLiU"/>
          <w:lang w:val="zh-HK" w:eastAsia="zh-HK" w:bidi="zh-HK"/>
        </w:rPr>
        <w:t>鞏固家庭关系</w:t>
      </w:r>
    </w:p>
    <w:p w:rsidR="00A76EDB" w:rsidRPr="00D15F12" w:rsidRDefault="00A76EDB" w:rsidP="0058132C">
      <w:pPr>
        <w:pStyle w:val="Bullets"/>
        <w:spacing w:line="276" w:lineRule="auto"/>
        <w:rPr>
          <w:rFonts w:ascii="PMingLiU" w:eastAsia="PMingLiU" w:hAnsi="PMingLiU"/>
          <w:lang w:eastAsia="en-AU"/>
        </w:rPr>
      </w:pPr>
      <w:r w:rsidRPr="00D15F12">
        <w:rPr>
          <w:rFonts w:ascii="PMingLiU" w:eastAsia="PMingLiU" w:hAnsi="PMingLiU"/>
          <w:lang w:val="zh-HK" w:eastAsia="zh-HK" w:bidi="zh-HK"/>
        </w:rPr>
        <w:t>帮助家庭保持完整</w:t>
      </w:r>
    </w:p>
    <w:p w:rsidR="00A76EDB" w:rsidRPr="00D15F12" w:rsidRDefault="00A76EDB" w:rsidP="0058132C">
      <w:pPr>
        <w:pStyle w:val="Lastbullet"/>
        <w:spacing w:line="276" w:lineRule="auto"/>
        <w:rPr>
          <w:rFonts w:ascii="PMingLiU" w:eastAsia="PMingLiU" w:hAnsi="PMingLiU"/>
          <w:lang w:eastAsia="en-AU"/>
        </w:rPr>
      </w:pPr>
      <w:r w:rsidRPr="00D15F12">
        <w:rPr>
          <w:rFonts w:ascii="PMingLiU" w:eastAsia="PMingLiU" w:hAnsi="PMingLiU"/>
          <w:lang w:val="zh-HK" w:eastAsia="zh-HK" w:bidi="zh-HK"/>
        </w:rPr>
        <w:t>幫助家庭度過分居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家庭關係中心（Family Relationship Centre）如何幫助你？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家庭關係中心（</w:t>
      </w:r>
      <w:r w:rsidRPr="0058132C">
        <w:rPr>
          <w:rFonts w:eastAsia="PMingLiU" w:cs="Arial"/>
          <w:szCs w:val="24"/>
          <w:lang w:val="zh-HK" w:eastAsia="zh-HK" w:bidi="zh-HK"/>
        </w:rPr>
        <w:t>Family Relationship Centre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）可在家庭關係的所有階段（新關係建立階段、關係困難階段、分居階段）透過提供訊息來幫助你。中心工作人員亦可將你轉介到其他可以幫助你的單位。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 xml:space="preserve">如果你正和配偶分居，中心工作人員會和你談話，幫助你認清子女的需要，決定下一步如何做。 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中心亦可安排你和配偶抑或家人會面商談，以幫助你們就養育子女的安排達成一致意見。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en-AU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此外，家庭關係中心還提供諸多其他服務，并舉辦宣講會、商討會等等。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服務收費嗎？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家庭關係中心之訊息服務、轉介服務、個人諮詢服務不收費。中心之共同諮詢服務前一小時亦不收費。對年總收入滿</w:t>
      </w:r>
      <w:r w:rsidRPr="0058132C">
        <w:rPr>
          <w:rFonts w:eastAsia="PMingLiU" w:cs="Arial"/>
          <w:szCs w:val="24"/>
          <w:lang w:val="zh-HK" w:eastAsia="zh-HK" w:bidi="zh-HK"/>
        </w:rPr>
        <w:t>5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 xml:space="preserve">萬澳元者，家庭糾紛化解服務第二、三小時，每小時收費 </w:t>
      </w:r>
      <w:r w:rsidRPr="0058132C">
        <w:rPr>
          <w:rFonts w:eastAsia="PMingLiU" w:cs="Arial"/>
          <w:szCs w:val="24"/>
          <w:lang w:val="zh-HK" w:eastAsia="zh-HK" w:bidi="zh-HK"/>
        </w:rPr>
        <w:t>30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 xml:space="preserve"> 澳元。 對年總收入不滿</w:t>
      </w:r>
      <w:r w:rsidRPr="0058132C">
        <w:rPr>
          <w:rFonts w:eastAsia="PMingLiU" w:cs="Arial"/>
          <w:szCs w:val="24"/>
          <w:lang w:val="zh-HK" w:eastAsia="zh-HK" w:bidi="zh-HK"/>
        </w:rPr>
        <w:t>5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萬澳元者、領取聯邦健康和社會保障福利金（</w:t>
      </w:r>
      <w:r w:rsidRPr="0058132C">
        <w:rPr>
          <w:rFonts w:eastAsia="PMingLiU" w:cs="Arial"/>
          <w:szCs w:val="24"/>
          <w:lang w:val="zh-HK" w:eastAsia="zh-HK" w:bidi="zh-HK"/>
        </w:rPr>
        <w:t>Commonwealth health and social security benefits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）者，家庭糾紛調解服務第二、三小時不收費。若所需共同諮詢服務的時數超出三小時，家庭關係中心或按其收費規定收取費用。在開始糾紛化解服務前，中心工作人員會和你談費用的問題。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zh-HK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lastRenderedPageBreak/>
        <w:t xml:space="preserve">須預約嗎？ </w:t>
      </w:r>
    </w:p>
    <w:p w:rsidR="0004484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索取訊息不用預約，訊息包括你當地有哪些可以幫助你鞏固家庭關係的項目和服務。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en-AU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若你正擬分居，可預約進行一次私密談話。請直接致電我們，或者前來我們的辦公地約定會面時間。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誰可以和我一同前來？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合適的話，你可與家人或一名陪護人員（包括律師）前來。但是，律師是否可以全程陪同由工作人員決定。若你打算與律師同來，應及早先和家庭關係中心（</w:t>
      </w:r>
      <w:r w:rsidRPr="0058132C">
        <w:rPr>
          <w:rFonts w:eastAsia="PMingLiU" w:cs="Arial"/>
          <w:szCs w:val="24"/>
          <w:lang w:val="zh-HK" w:eastAsia="zh-HK" w:bidi="zh-HK"/>
        </w:rPr>
        <w:t>Family Relationship Centre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 xml:space="preserve">）商量。 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若我需要翻譯員怎麼辦？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en-AU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若有需要，中心會為你安排一名翻譯</w:t>
      </w:r>
      <w:r w:rsidR="00191A3F" w:rsidRPr="00D15F12">
        <w:rPr>
          <w:rFonts w:ascii="PMingLiU" w:eastAsia="PMingLiU" w:hAnsi="PMingLiU"/>
          <w:szCs w:val="32"/>
          <w:lang w:val="zh-HK" w:eastAsia="zh-HK" w:bidi="zh-HK"/>
        </w:rPr>
        <w:t>員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我的個人資料會加以保密嗎？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我們注重你的私隱，會加以保護之。未經你本人許可，中心不會向人透露你的個人資料，除非為保護某人免受傷害等目的，法律規定或授權我們透露。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en-AU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安全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各中心將竭力提供一個安全的環境，並作好安排，保</w:t>
      </w:r>
      <w:r w:rsidR="00191A3F" w:rsidRPr="00191A3F">
        <w:rPr>
          <w:rFonts w:ascii="PMingLiU" w:eastAsia="PMingLiU" w:hAnsi="PMingLiU" w:cs="Arial" w:hint="eastAsia"/>
          <w:szCs w:val="24"/>
          <w:lang w:val="zh-HK" w:eastAsia="zh-HK" w:bidi="zh-HK"/>
        </w:rPr>
        <w:t>障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你或孩子安全。若你有何擔心的問題，應及早告知中心工作人員。</w:t>
      </w:r>
    </w:p>
    <w:p w:rsidR="00A76EDB" w:rsidRPr="00D15F12" w:rsidRDefault="00A76EDB" w:rsidP="0058132C">
      <w:pPr>
        <w:pStyle w:val="Heading1"/>
        <w:keepNext/>
        <w:keepLines/>
        <w:spacing w:line="276" w:lineRule="auto"/>
        <w:rPr>
          <w:rFonts w:ascii="PMingLiU" w:eastAsia="PMingLiU" w:hAnsi="PMingLiU"/>
          <w:szCs w:val="32"/>
          <w:lang w:eastAsia="zh-HK"/>
        </w:rPr>
      </w:pPr>
      <w:r w:rsidRPr="00D15F12">
        <w:rPr>
          <w:rFonts w:ascii="PMingLiU" w:eastAsia="PMingLiU" w:hAnsi="PMingLiU"/>
          <w:szCs w:val="32"/>
          <w:lang w:val="zh-HK" w:eastAsia="zh-HK" w:bidi="zh-HK"/>
        </w:rPr>
        <w:t>我在哪里可以找到更多信息？</w:t>
      </w:r>
    </w:p>
    <w:p w:rsidR="00A76EDB" w:rsidRPr="00D15F12" w:rsidRDefault="00A76EDB" w:rsidP="0058132C">
      <w:pPr>
        <w:spacing w:before="100" w:beforeAutospacing="1" w:after="100" w:afterAutospacing="1" w:line="276" w:lineRule="auto"/>
        <w:rPr>
          <w:rFonts w:ascii="PMingLiU" w:eastAsia="PMingLiU" w:hAnsi="PMingLiU" w:cs="Arial"/>
          <w:szCs w:val="24"/>
          <w:lang w:eastAsia="zh-HK"/>
        </w:rPr>
      </w:pPr>
      <w:r w:rsidRPr="00D15F12">
        <w:rPr>
          <w:rFonts w:ascii="PMingLiU" w:eastAsia="PMingLiU" w:hAnsi="PMingLiU" w:cs="Arial"/>
          <w:szCs w:val="24"/>
          <w:lang w:val="zh-HK" w:eastAsia="zh-HK" w:bidi="zh-HK"/>
        </w:rPr>
        <w:t>家庭關係諮詢熱線（</w:t>
      </w:r>
      <w:r w:rsidRPr="0058132C">
        <w:rPr>
          <w:rFonts w:eastAsia="PMingLiU" w:cs="Arial"/>
          <w:szCs w:val="24"/>
          <w:lang w:val="zh-HK" w:eastAsia="zh-HK" w:bidi="zh-HK"/>
        </w:rPr>
        <w:t>Family Relationship Advice Line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）可告訴你各家庭關係中心（</w:t>
      </w:r>
      <w:r w:rsidRPr="0058132C">
        <w:rPr>
          <w:rFonts w:eastAsia="PMingLiU" w:cs="Arial"/>
          <w:szCs w:val="24"/>
          <w:lang w:val="zh-HK" w:eastAsia="zh-HK" w:bidi="zh-HK"/>
        </w:rPr>
        <w:t>Family Relationship Centre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）的相關情況，譬如你所在之地，離你最近的中心在哪兒。若你所在之地沒有家庭關係中心（</w:t>
      </w:r>
      <w:r w:rsidRPr="0058132C">
        <w:rPr>
          <w:rFonts w:eastAsia="PMingLiU" w:cs="Arial"/>
          <w:szCs w:val="24"/>
          <w:lang w:val="zh-HK" w:eastAsia="zh-HK" w:bidi="zh-HK"/>
        </w:rPr>
        <w:t>Family Relationship Centre</w:t>
      </w:r>
      <w:r w:rsidRPr="00D15F12">
        <w:rPr>
          <w:rFonts w:ascii="PMingLiU" w:eastAsia="PMingLiU" w:hAnsi="PMingLiU" w:cs="Arial"/>
          <w:szCs w:val="24"/>
          <w:lang w:val="zh-HK" w:eastAsia="zh-HK" w:bidi="zh-HK"/>
        </w:rPr>
        <w:t>），諮詢熱線會為你提供訊息或建議，亦可把你轉介給其他能幫你的單位。</w:t>
      </w:r>
    </w:p>
    <w:p w:rsidR="00A76EDB" w:rsidRPr="00D15F12" w:rsidRDefault="00A76EDB" w:rsidP="0058132C">
      <w:pPr>
        <w:autoSpaceDE w:val="0"/>
        <w:autoSpaceDN w:val="0"/>
        <w:adjustRightInd w:val="0"/>
        <w:spacing w:after="0" w:line="276" w:lineRule="auto"/>
        <w:rPr>
          <w:rFonts w:ascii="PMingLiU" w:eastAsia="PMingLiU" w:hAnsi="PMingLiU" w:cs="Arial"/>
          <w:color w:val="000000"/>
          <w:szCs w:val="24"/>
        </w:rPr>
      </w:pP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你可</w:t>
      </w:r>
      <w:r w:rsidR="00191A3F"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在</w:t>
      </w:r>
      <w:r w:rsidR="00B84BFB" w:rsidRPr="0058132C">
        <w:rPr>
          <w:rFonts w:ascii="PMingLiU" w:eastAsia="PMingLiU" w:hAnsi="PMingLiU" w:cs="Arial"/>
          <w:b/>
          <w:color w:val="000000"/>
          <w:szCs w:val="24"/>
          <w:lang w:val="zh-HK" w:eastAsia="zh-HK" w:bidi="zh-HK"/>
        </w:rPr>
        <w:t>週一至週五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每日</w:t>
      </w:r>
      <w:r w:rsidR="00B84BFB" w:rsidRPr="0058132C">
        <w:rPr>
          <w:rFonts w:ascii="PMingLiU" w:eastAsia="PMingLiU" w:hAnsi="PMingLiU" w:cs="Arial"/>
          <w:b/>
          <w:color w:val="000000"/>
          <w:szCs w:val="24"/>
          <w:lang w:val="zh-HK" w:eastAsia="zh-HK" w:bidi="zh-HK"/>
        </w:rPr>
        <w:t>上午八時至下午八時</w:t>
      </w:r>
      <w:r w:rsidR="00191A3F" w:rsidRPr="00191A3F">
        <w:rPr>
          <w:rFonts w:ascii="PMingLiU" w:eastAsia="PMingLiU" w:hAnsi="PMingLiU" w:cs="Arial" w:hint="eastAsia"/>
          <w:color w:val="000000"/>
          <w:szCs w:val="24"/>
          <w:lang w:val="zh-HK" w:eastAsia="zh-HK" w:bidi="zh-HK"/>
        </w:rPr>
        <w:t>之間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或</w:t>
      </w:r>
      <w:r w:rsidR="00B84BFB" w:rsidRPr="0058132C">
        <w:rPr>
          <w:rFonts w:ascii="PMingLiU" w:eastAsia="PMingLiU" w:hAnsi="PMingLiU" w:cs="Arial"/>
          <w:b/>
          <w:color w:val="000000"/>
          <w:szCs w:val="24"/>
          <w:lang w:val="zh-HK" w:eastAsia="zh-HK" w:bidi="zh-HK"/>
        </w:rPr>
        <w:t>週六上午十時至下午四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時</w:t>
      </w:r>
      <w:r w:rsidR="00191A3F" w:rsidRPr="00191A3F">
        <w:rPr>
          <w:rFonts w:ascii="PMingLiU" w:eastAsia="PMingLiU" w:hAnsi="PMingLiU" w:cs="Arial" w:hint="eastAsia"/>
          <w:color w:val="000000"/>
          <w:szCs w:val="24"/>
          <w:lang w:val="zh-HK" w:eastAsia="zh-HK" w:bidi="zh-HK"/>
        </w:rPr>
        <w:t>之間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致電</w:t>
      </w:r>
      <w:r w:rsidR="00B84BFB" w:rsidRPr="0058132C">
        <w:rPr>
          <w:rFonts w:ascii="PMingLiU" w:eastAsia="PMingLiU" w:hAnsi="PMingLiU" w:cs="Arial"/>
          <w:b/>
          <w:color w:val="000000"/>
          <w:szCs w:val="24"/>
          <w:lang w:val="zh-HK" w:eastAsia="zh-HK" w:bidi="zh-HK"/>
        </w:rPr>
        <w:t>家庭關係諮詢熱線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（</w:t>
      </w:r>
      <w:r w:rsidRPr="0058132C">
        <w:rPr>
          <w:rFonts w:eastAsia="PMingLiU" w:cs="Arial"/>
          <w:color w:val="000000"/>
          <w:szCs w:val="24"/>
          <w:lang w:val="zh-HK" w:eastAsia="zh-HK" w:bidi="zh-HK"/>
        </w:rPr>
        <w:t>Family Relationship Advice Line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 xml:space="preserve">） 諮詢。電話： </w:t>
      </w:r>
      <w:r w:rsidRPr="0058132C">
        <w:rPr>
          <w:rFonts w:eastAsia="PMingLiU" w:cs="Arial"/>
          <w:color w:val="000000"/>
          <w:szCs w:val="24"/>
          <w:lang w:val="zh-HK" w:eastAsia="zh-HK" w:bidi="zh-HK"/>
        </w:rPr>
        <w:t>1800 050 321</w:t>
      </w:r>
      <w:r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。 若需翻譯員，諮詢熱線可安排。</w:t>
      </w:r>
    </w:p>
    <w:p w:rsidR="00A76EDB" w:rsidRPr="0058132C" w:rsidRDefault="00A76EDB" w:rsidP="0058132C">
      <w:pPr>
        <w:autoSpaceDE w:val="0"/>
        <w:autoSpaceDN w:val="0"/>
        <w:adjustRightInd w:val="0"/>
        <w:spacing w:line="276" w:lineRule="auto"/>
        <w:rPr>
          <w:rFonts w:ascii="PMingLiU" w:eastAsia="PMingLiU" w:hAnsi="PMingLiU" w:cs="Arial"/>
          <w:b/>
          <w:color w:val="000000"/>
          <w:szCs w:val="24"/>
        </w:rPr>
      </w:pPr>
      <w:r w:rsidRPr="00D15F12">
        <w:rPr>
          <w:rStyle w:val="Bold"/>
          <w:rFonts w:ascii="PMingLiU" w:eastAsia="PMingLiU" w:hAnsi="PMingLiU"/>
          <w:lang w:val="zh-HK" w:eastAsia="zh-HK" w:bidi="zh-HK"/>
        </w:rPr>
        <w:lastRenderedPageBreak/>
        <w:t>家庭關係在線（</w:t>
      </w:r>
      <w:r w:rsidRPr="0058132C">
        <w:rPr>
          <w:rStyle w:val="Bold"/>
          <w:rFonts w:eastAsia="PMingLiU" w:cs="Arial"/>
          <w:lang w:val="zh-HK" w:eastAsia="zh-HK" w:bidi="zh-HK"/>
        </w:rPr>
        <w:t>Family Relationships Online</w:t>
      </w:r>
      <w:r w:rsidRPr="00D15F12">
        <w:rPr>
          <w:rStyle w:val="Bold"/>
          <w:rFonts w:ascii="PMingLiU" w:eastAsia="PMingLiU" w:hAnsi="PMingLiU"/>
          <w:lang w:val="zh-HK" w:eastAsia="zh-HK" w:bidi="zh-HK"/>
        </w:rPr>
        <w:t>）</w:t>
      </w:r>
      <w:r w:rsidR="00B84BFB" w:rsidRPr="0058132C">
        <w:rPr>
          <w:rStyle w:val="Bold"/>
          <w:rFonts w:ascii="PMingLiU" w:eastAsia="PMingLiU" w:hAnsi="PMingLiU"/>
          <w:b w:val="0"/>
          <w:lang w:val="zh-HK" w:eastAsia="zh-HK" w:bidi="zh-HK"/>
        </w:rPr>
        <w:t>提供家庭法的變動訊息、家庭關係問題的訊息，以及幫助家庭的各種服務的訊息。你亦可在此網站找到離你所在之地最近的家庭關係中心（</w:t>
      </w:r>
      <w:r w:rsidR="00B84BFB" w:rsidRPr="0058132C">
        <w:rPr>
          <w:rStyle w:val="Bold"/>
          <w:rFonts w:eastAsia="PMingLiU" w:cs="Arial"/>
          <w:b w:val="0"/>
          <w:lang w:val="zh-HK" w:eastAsia="zh-HK" w:bidi="zh-HK"/>
        </w:rPr>
        <w:t>Family Relationship Centre</w:t>
      </w:r>
      <w:r w:rsidR="00B84BFB" w:rsidRPr="0058132C">
        <w:rPr>
          <w:rStyle w:val="Bold"/>
          <w:rFonts w:ascii="PMingLiU" w:eastAsia="PMingLiU" w:hAnsi="PMingLiU"/>
          <w:b w:val="0"/>
          <w:lang w:val="zh-HK" w:eastAsia="zh-HK" w:bidi="zh-HK"/>
        </w:rPr>
        <w:t>）。</w:t>
      </w:r>
    </w:p>
    <w:p w:rsidR="00F149CE" w:rsidRPr="00742EF4" w:rsidRDefault="00B84BFB" w:rsidP="0058132C">
      <w:pPr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Cs w:val="24"/>
        </w:rPr>
      </w:pPr>
      <w:r w:rsidRPr="00B84BFB">
        <w:rPr>
          <w:rFonts w:ascii="PMingLiU" w:eastAsia="PMingLiU" w:hAnsi="PMingLiU" w:cs="Arial"/>
          <w:b/>
          <w:color w:val="000000"/>
          <w:szCs w:val="24"/>
          <w:lang w:val="zh-HK" w:eastAsia="zh-HK" w:bidi="zh-HK"/>
        </w:rPr>
        <w:t>家庭關係在線</w:t>
      </w:r>
      <w:r w:rsidR="00A76EDB"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（</w:t>
      </w:r>
      <w:r w:rsidR="00A76EDB" w:rsidRPr="0058132C">
        <w:rPr>
          <w:rFonts w:eastAsia="PMingLiU" w:cs="Arial"/>
          <w:color w:val="000000"/>
          <w:szCs w:val="24"/>
          <w:lang w:val="zh-HK" w:eastAsia="zh-HK" w:bidi="zh-HK"/>
        </w:rPr>
        <w:t>Fa</w:t>
      </w:r>
      <w:bookmarkStart w:id="0" w:name="_GoBack"/>
      <w:bookmarkEnd w:id="0"/>
      <w:r w:rsidR="00A76EDB" w:rsidRPr="0058132C">
        <w:rPr>
          <w:rFonts w:eastAsia="PMingLiU" w:cs="Arial"/>
          <w:color w:val="000000"/>
          <w:szCs w:val="24"/>
          <w:lang w:val="zh-HK" w:eastAsia="zh-HK" w:bidi="zh-HK"/>
        </w:rPr>
        <w:t>mily Relationships Online</w:t>
      </w:r>
      <w:r w:rsidR="00A76EDB" w:rsidRPr="00D15F12">
        <w:rPr>
          <w:rFonts w:ascii="PMingLiU" w:eastAsia="PMingLiU" w:hAnsi="PMingLiU" w:cs="Arial"/>
          <w:color w:val="000000"/>
          <w:szCs w:val="24"/>
          <w:lang w:val="zh-HK" w:eastAsia="zh-HK" w:bidi="zh-HK"/>
        </w:rPr>
        <w:t>）網址：</w:t>
      </w:r>
      <w:hyperlink r:id="rId8" w:history="1">
        <w:r w:rsidR="00613A49" w:rsidRPr="0058132C">
          <w:rPr>
            <w:rStyle w:val="Hyperlink"/>
            <w:rFonts w:eastAsia="PMingLiU" w:cs="Arial"/>
            <w:b/>
            <w:szCs w:val="24"/>
          </w:rPr>
          <w:t>www.familyrelationships.gov.au</w:t>
        </w:r>
      </w:hyperlink>
    </w:p>
    <w:sectPr w:rsidR="00F149CE" w:rsidRPr="00742EF4" w:rsidSect="009D6200">
      <w:headerReference w:type="first" r:id="rId9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3C" w:rsidRDefault="00274B3C" w:rsidP="00F149CE">
      <w:pPr>
        <w:spacing w:before="0" w:after="0" w:line="240" w:lineRule="auto"/>
      </w:pPr>
      <w:r>
        <w:separator/>
      </w:r>
    </w:p>
  </w:endnote>
  <w:endnote w:type="continuationSeparator" w:id="0">
    <w:p w:rsidR="00274B3C" w:rsidRDefault="00274B3C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3C" w:rsidRDefault="00274B3C" w:rsidP="00F149CE">
      <w:pPr>
        <w:spacing w:before="0" w:after="0" w:line="240" w:lineRule="auto"/>
      </w:pPr>
      <w:r>
        <w:separator/>
      </w:r>
    </w:p>
  </w:footnote>
  <w:footnote w:type="continuationSeparator" w:id="0">
    <w:p w:rsidR="00274B3C" w:rsidRDefault="00274B3C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D7C8C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>
          <wp:extent cx="7534800" cy="1580400"/>
          <wp:effectExtent l="0" t="0" r="0" b="1270"/>
          <wp:docPr id="2" name="Picture 2" descr="Logo: Family Relationship Centr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0BC"/>
    <w:multiLevelType w:val="hybridMultilevel"/>
    <w:tmpl w:val="4C68B3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7"/>
    <w:rsid w:val="00002E06"/>
    <w:rsid w:val="0000597D"/>
    <w:rsid w:val="0004484B"/>
    <w:rsid w:val="00134E55"/>
    <w:rsid w:val="00137A50"/>
    <w:rsid w:val="00191A3F"/>
    <w:rsid w:val="001C6868"/>
    <w:rsid w:val="001E630D"/>
    <w:rsid w:val="001F7142"/>
    <w:rsid w:val="00274B3C"/>
    <w:rsid w:val="002D3E67"/>
    <w:rsid w:val="002D6F0D"/>
    <w:rsid w:val="003517C8"/>
    <w:rsid w:val="003B2BB8"/>
    <w:rsid w:val="003D34FF"/>
    <w:rsid w:val="00485E51"/>
    <w:rsid w:val="004B54CA"/>
    <w:rsid w:val="004C4E8E"/>
    <w:rsid w:val="004E5CBF"/>
    <w:rsid w:val="00500E7A"/>
    <w:rsid w:val="00512FCA"/>
    <w:rsid w:val="0054328E"/>
    <w:rsid w:val="0058132C"/>
    <w:rsid w:val="0058694E"/>
    <w:rsid w:val="005C3AA9"/>
    <w:rsid w:val="005D766C"/>
    <w:rsid w:val="00613A49"/>
    <w:rsid w:val="00622455"/>
    <w:rsid w:val="00677F60"/>
    <w:rsid w:val="006910A2"/>
    <w:rsid w:val="006A4CE7"/>
    <w:rsid w:val="006A6A32"/>
    <w:rsid w:val="006B1006"/>
    <w:rsid w:val="00742EF4"/>
    <w:rsid w:val="00755A80"/>
    <w:rsid w:val="00785261"/>
    <w:rsid w:val="007963BC"/>
    <w:rsid w:val="007B0256"/>
    <w:rsid w:val="007C1100"/>
    <w:rsid w:val="007D4BB8"/>
    <w:rsid w:val="007F39B4"/>
    <w:rsid w:val="008D62C6"/>
    <w:rsid w:val="009225F0"/>
    <w:rsid w:val="009472C7"/>
    <w:rsid w:val="009A4B7C"/>
    <w:rsid w:val="009D6200"/>
    <w:rsid w:val="009F5853"/>
    <w:rsid w:val="00A157C7"/>
    <w:rsid w:val="00A237D5"/>
    <w:rsid w:val="00A76EDB"/>
    <w:rsid w:val="00B14082"/>
    <w:rsid w:val="00B5570F"/>
    <w:rsid w:val="00B84BFB"/>
    <w:rsid w:val="00BA2DB9"/>
    <w:rsid w:val="00BC4E13"/>
    <w:rsid w:val="00BE7148"/>
    <w:rsid w:val="00CA23C4"/>
    <w:rsid w:val="00CC0BA7"/>
    <w:rsid w:val="00CC582E"/>
    <w:rsid w:val="00CD6A09"/>
    <w:rsid w:val="00D15F12"/>
    <w:rsid w:val="00F13538"/>
    <w:rsid w:val="00F149CE"/>
    <w:rsid w:val="00F34078"/>
    <w:rsid w:val="00F50712"/>
    <w:rsid w:val="00F602F9"/>
    <w:rsid w:val="00F8356D"/>
    <w:rsid w:val="00FD7C8C"/>
    <w:rsid w:val="00FE55A2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Centr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B8B1BD-8A4E-43B9-99CB-D5C422B6CAED}"/>
</file>

<file path=customXml/itemProps2.xml><?xml version="1.0" encoding="utf-8"?>
<ds:datastoreItem xmlns:ds="http://schemas.openxmlformats.org/officeDocument/2006/customXml" ds:itemID="{859CA6FC-2BEA-45DC-9438-F9E40E22775D}"/>
</file>

<file path=customXml/itemProps3.xml><?xml version="1.0" encoding="utf-8"?>
<ds:datastoreItem xmlns:ds="http://schemas.openxmlformats.org/officeDocument/2006/customXml" ds:itemID="{6D7DD3F2-D873-4243-9BB1-CF39447ADB2E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Centre A4 template (3)</Template>
  <TotalTime>0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养育计划</vt:lpstr>
    </vt:vector>
  </TitlesOfParts>
  <Company>Australian Government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Cantonese - Family Relationship Centres</dc:title>
  <dc:creator>TUCK, Anita</dc:creator>
  <cp:lastModifiedBy>user</cp:lastModifiedBy>
  <cp:revision>2</cp:revision>
  <cp:lastPrinted>2015-06-03T06:11:00Z</cp:lastPrinted>
  <dcterms:created xsi:type="dcterms:W3CDTF">2015-06-19T02:39:00Z</dcterms:created>
  <dcterms:modified xsi:type="dcterms:W3CDTF">2015-06-19T02:39:00Z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