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294106" w:rsidRDefault="00E57313" w:rsidP="00CC0E38">
      <w:pPr>
        <w:pStyle w:val="Title"/>
      </w:pPr>
      <w:r w:rsidRPr="00294106">
        <w:rPr>
          <w:lang w:bidi="it-IT"/>
        </w:rPr>
        <w:t>Assistenza ai genitori dopo una separazione</w:t>
      </w:r>
    </w:p>
    <w:p w:rsidR="00B90797"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 xml:space="preserve">Per fornire assistenza alle famiglie che si separano e sono in conflitto sulla custodia dei figli, il Governo australiano ha creato Parenting Orders Program (Programma di Ordini Genitoriali) e Post Separation Cooperative Parenting (Collaborazione Genitoriale Post Separazione) che hanno l’obiettivo di aiutare i genitori a concentrarsi sul benessere dei figli. I servizi sono accessibili in tutta l’Australia. </w:t>
      </w:r>
    </w:p>
    <w:p w:rsidR="00B90797" w:rsidRPr="00294106" w:rsidRDefault="00B90797" w:rsidP="000F2D03">
      <w:pPr>
        <w:pStyle w:val="Heading1"/>
        <w:keepNext/>
        <w:keepLines/>
        <w:rPr>
          <w:rFonts w:eastAsia="Times New Roman"/>
          <w:lang w:eastAsia="en-AU"/>
        </w:rPr>
      </w:pPr>
      <w:r w:rsidRPr="00294106">
        <w:rPr>
          <w:rFonts w:eastAsia="Times New Roman"/>
          <w:lang w:bidi="it-IT"/>
        </w:rPr>
        <w:t>Quali sono i servizi offerti da Parenting Orders Program e Post Separation Cooperative Parenting?</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Parenting Orders Program e Post Separation Cooperative Parenting sono programmi di sostegno alle famiglie separate, previsti dalla Legge sul Diritto di Famiglia. Questi programmi sono diretti a genitori separati che hanno un rapporto tra loro molto conflittuale. L’obiettivo è aiutarli a capire che i loro comportamenti danneggiano i figli e persuaderli a non ostacolare a vicenda il reciproco rapporto con i figli. Questi programmi aiutano i genitori a concentrarsi sui bisogni dei figli piuttosto che sui conflitti che li separano e a trovare un accordo che permetta ad ogni membro familiare di passare del tempo con i bambini.</w:t>
      </w:r>
    </w:p>
    <w:p w:rsidR="00B90797" w:rsidRPr="000F2D03" w:rsidRDefault="00B90797" w:rsidP="000F2D03">
      <w:pPr>
        <w:pStyle w:val="Heading1"/>
        <w:keepNext/>
        <w:keepLines/>
        <w:rPr>
          <w:rFonts w:eastAsia="Times New Roman"/>
          <w:lang w:eastAsia="en-AU"/>
        </w:rPr>
      </w:pPr>
      <w:r w:rsidRPr="000F2D03">
        <w:rPr>
          <w:rFonts w:eastAsia="Times New Roman"/>
          <w:lang w:bidi="it-IT"/>
        </w:rPr>
        <w:t xml:space="preserve">Perché rivolgersi a un programma Parenting Orders? </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A volte le famiglie che si separano non trovano un accordo sulla gestione dei figli e non riescono ad applicare le leggi sulla custodia dei minori. In alcuni casi, i genitori hanno ricevuto disposizioni dal tribunale ma non riescono ad applicarle. Il programma Parenting Orders aiuta i genitori a capire quello che vogliono i figli e a identificare i loro bisogni secondo l’età e la loro fase di sviluppo che attraversano.</w:t>
      </w:r>
    </w:p>
    <w:p w:rsidR="00B90797" w:rsidRPr="000F2D03" w:rsidRDefault="00B90797" w:rsidP="000F2D03">
      <w:pPr>
        <w:pStyle w:val="Heading1"/>
        <w:keepNext/>
        <w:keepLines/>
        <w:rPr>
          <w:rFonts w:eastAsia="Times New Roman"/>
          <w:lang w:eastAsia="en-AU"/>
        </w:rPr>
      </w:pPr>
      <w:r w:rsidRPr="000F2D03">
        <w:rPr>
          <w:rFonts w:eastAsia="Times New Roman"/>
          <w:lang w:bidi="it-IT"/>
        </w:rPr>
        <w:t>Perché rivolgersi a un servizio Post Separation Cooperative Parenting?</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Molte persone separate si rendono conto che il rapporto conflittuale tra i genitori si ripercuote sui figli, ma si sentono impotenti a riguardo. I figli possono avere problemi emotivi, anche se il loro comportamento non lo dimostra. Il servizio Post Separation Cooperative Parenting aiuta i genitori che si separano a capire i bisogni dei figli dopo la separazione dei genitori e a trovare il modo per aiutarli.</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lastRenderedPageBreak/>
        <w:t>La priorità del servizio Post Separation Cooperative Parenting non è di risolvere i conflitti tra i genitori. Bensì di mostrare come questi conflitti danneggiano i bambini e di indicare ai genitori come aiutare i loro figli. L’obiettivo è trovare il modo in cui un genitore può aiutare il proprio figlio, anche se non vive con lui.</w:t>
      </w:r>
    </w:p>
    <w:p w:rsidR="00B90797" w:rsidRPr="000F2D03" w:rsidRDefault="00B90797" w:rsidP="000F2D03">
      <w:pPr>
        <w:pStyle w:val="Heading1"/>
        <w:keepNext/>
        <w:keepLines/>
        <w:rPr>
          <w:rFonts w:eastAsia="Times New Roman"/>
          <w:lang w:eastAsia="en-AU"/>
        </w:rPr>
      </w:pPr>
      <w:r w:rsidRPr="000F2D03">
        <w:rPr>
          <w:rFonts w:eastAsia="Times New Roman"/>
          <w:lang w:bidi="it-IT"/>
        </w:rPr>
        <w:t>Quanto dura il programma Parenting Orders?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Parenting Orders lavora con le famiglie per tutto il tempo necessario a trovare una soluzione. Il programma potrebbe durare tre mesi o anche due anni.</w:t>
      </w:r>
    </w:p>
    <w:p w:rsidR="00B90797" w:rsidRPr="000F2D03" w:rsidRDefault="00B90797" w:rsidP="000F2D03">
      <w:pPr>
        <w:pStyle w:val="Heading1"/>
        <w:keepNext/>
        <w:keepLines/>
        <w:rPr>
          <w:rFonts w:eastAsia="Times New Roman"/>
          <w:lang w:eastAsia="en-AU"/>
        </w:rPr>
      </w:pPr>
      <w:r w:rsidRPr="000F2D03">
        <w:rPr>
          <w:rFonts w:eastAsia="Times New Roman"/>
          <w:lang w:bidi="it-IT"/>
        </w:rPr>
        <w:t>Quanto dura una sessione di Post Separation Cooperative Parenting?</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Il seminario educativo dura di solito mezza giornata. Dopo il seminario, il servizio Post Separation Cooperative Parenting continua a fornire consigli e sostegno. L’assistenza può andare avanti, secondo i casi, per alcune settimane o molti mesi.</w:t>
      </w:r>
    </w:p>
    <w:p w:rsidR="00B90797" w:rsidRPr="000F2D03" w:rsidRDefault="00B90797" w:rsidP="000F2D03">
      <w:pPr>
        <w:pStyle w:val="Heading1"/>
        <w:keepNext/>
        <w:keepLines/>
        <w:rPr>
          <w:rFonts w:eastAsia="Times New Roman"/>
          <w:lang w:eastAsia="en-AU"/>
        </w:rPr>
      </w:pPr>
      <w:r w:rsidRPr="000F2D03">
        <w:rPr>
          <w:rFonts w:eastAsia="Times New Roman"/>
          <w:lang w:bidi="it-IT"/>
        </w:rPr>
        <w:t>Che fare se temete per la vostra sicurezza?</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 xml:space="preserve">I programmi Parenting Orders and Post Separation Cooperative Parenting garantiscono la tutela della sicurezza dei clienti e dello staff. Se siete preoccupati della vostra sicurezza o di quella dei vostri figli, comunicatelo immediatamente agli operatori del servizio. </w:t>
      </w:r>
    </w:p>
    <w:p w:rsidR="00B90797" w:rsidRPr="000F2D03" w:rsidRDefault="00B90797" w:rsidP="000F2D03">
      <w:pPr>
        <w:pStyle w:val="Heading1"/>
        <w:keepNext/>
        <w:keepLines/>
        <w:rPr>
          <w:rFonts w:eastAsia="Times New Roman"/>
          <w:lang w:eastAsia="en-AU"/>
        </w:rPr>
      </w:pPr>
      <w:r w:rsidRPr="000F2D03">
        <w:rPr>
          <w:rFonts w:eastAsia="Times New Roman"/>
          <w:lang w:bidi="it-IT"/>
        </w:rPr>
        <w:t>Mio figlio è al sicuro?</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La sicurezza di tutti i membri familiari è una priorità per i programmi Parenting Orders e Post Separation Cooperative Parenting Se siete preoccupati della sicurezza dei vostri figli parlatene con lo staff.</w:t>
      </w:r>
    </w:p>
    <w:p w:rsidR="00B90797" w:rsidRPr="0071473D" w:rsidRDefault="00B90797" w:rsidP="000F2D03">
      <w:pPr>
        <w:pStyle w:val="Heading1"/>
        <w:keepNext/>
        <w:keepLines/>
        <w:rPr>
          <w:rFonts w:eastAsia="Times New Roman"/>
          <w:lang w:eastAsia="en-AU"/>
        </w:rPr>
      </w:pPr>
      <w:r w:rsidRPr="0071473D">
        <w:rPr>
          <w:rFonts w:eastAsia="Times New Roman"/>
          <w:lang w:bidi="it-IT"/>
        </w:rPr>
        <w:t>Chi può rivolgersi ai programmi Parenting Orders e Post Separation Cooperative Parenting?</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 xml:space="preserve">I genitori separati che non comunicano tra loro o che hanno problemi a trovare un accordo sulla custodia dei figli o a mettere in atto le disposizioni del tribunale possono rivolgersi al programma Parenting Orders. È possibile partecipare ad alcuni programmi da soli, in coppia o con tutta la famiglia. Anche i figli possono partecipare. </w:t>
      </w:r>
    </w:p>
    <w:p w:rsidR="00B90797" w:rsidRPr="0071473D" w:rsidRDefault="00140525" w:rsidP="00B90797">
      <w:pPr>
        <w:spacing w:before="100" w:beforeAutospacing="1" w:after="100" w:afterAutospacing="1" w:line="240" w:lineRule="auto"/>
        <w:rPr>
          <w:rFonts w:eastAsia="Times New Roman" w:cs="Arial"/>
          <w:szCs w:val="24"/>
          <w:lang w:eastAsia="en-AU"/>
        </w:rPr>
      </w:pPr>
      <w:r>
        <w:t>I genitori separati</w:t>
      </w:r>
      <w:r w:rsidRPr="00D7481F">
        <w:t xml:space="preserve"> che non riescono a comunicare</w:t>
      </w:r>
      <w:r>
        <w:t xml:space="preserve"> </w:t>
      </w:r>
      <w:r w:rsidRPr="00140525">
        <w:t xml:space="preserve">tra loro </w:t>
      </w:r>
      <w:r w:rsidRPr="00D7481F">
        <w:t xml:space="preserve">possono partecipare </w:t>
      </w:r>
      <w:r>
        <w:t>anche al programma</w:t>
      </w:r>
      <w:r w:rsidRPr="00D7481F">
        <w:t xml:space="preserve"> </w:t>
      </w:r>
      <w:r w:rsidRPr="00D7481F">
        <w:rPr>
          <w:lang w:bidi="en-US"/>
        </w:rPr>
        <w:t>Post Separation Cooperative Parenting.</w:t>
      </w:r>
      <w:r w:rsidR="00B90797" w:rsidRPr="0071473D">
        <w:rPr>
          <w:rFonts w:eastAsia="Times New Roman" w:cs="Arial"/>
          <w:szCs w:val="24"/>
          <w:lang w:bidi="it-IT"/>
        </w:rPr>
        <w:t xml:space="preserve"> Se ce ne fosse bisogno, si possono organizzare sessioni individuali per ciascun genitore.  Il programma si rivolge a entrambi i genitori individualmente ma può essere d’aiuto anche se uno solo di loro vi partecipa.</w:t>
      </w:r>
    </w:p>
    <w:p w:rsidR="00B90797" w:rsidRPr="000F2D03" w:rsidRDefault="00B90797" w:rsidP="000F2D03">
      <w:pPr>
        <w:pStyle w:val="Heading1"/>
        <w:keepNext/>
        <w:keepLines/>
        <w:rPr>
          <w:rFonts w:eastAsia="Times New Roman"/>
          <w:lang w:eastAsia="en-AU"/>
        </w:rPr>
      </w:pPr>
      <w:r w:rsidRPr="000F2D03">
        <w:rPr>
          <w:rFonts w:eastAsia="Times New Roman"/>
          <w:lang w:bidi="it-IT"/>
        </w:rPr>
        <w:lastRenderedPageBreak/>
        <w:t>Come si svolge il programma Parenting Orders?</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Alcune attività organizzate nell’ambito di questo programma comprendono: Colloqui con il consulente familiare, partecipazione a seminari, a sedute di gruppi di genitori che hanno problemi analoghi e, se entrambi i genitori sono d’accordo, a sessioni in cui si cerca di risolvere le dispute familiari.</w:t>
      </w:r>
    </w:p>
    <w:p w:rsidR="00B90797" w:rsidRPr="000F2D03" w:rsidRDefault="00B90797" w:rsidP="000F2D03">
      <w:pPr>
        <w:pStyle w:val="Heading1"/>
        <w:keepNext/>
        <w:keepLines/>
        <w:rPr>
          <w:rFonts w:eastAsia="Times New Roman"/>
          <w:lang w:eastAsia="en-AU"/>
        </w:rPr>
      </w:pPr>
      <w:r w:rsidRPr="000F2D03">
        <w:rPr>
          <w:rFonts w:eastAsia="Times New Roman"/>
          <w:lang w:bidi="it-IT"/>
        </w:rPr>
        <w:t>Come funziona il servizio Post Separation Cooperative Parenting?</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Il servizio Post Separation Cooperative Parenting prevede molte attività. Innanzitutto la partecipazione a un seminario educativo insieme agli altri genitori che hanno problemi analoghi. Se necessario, viene anche offerta la consulenza e il sostegno di un mediatore familiare. Il servizio spiegherà cosa aspettarsi dal colloquio con un mediatore familiare.</w:t>
      </w:r>
    </w:p>
    <w:p w:rsidR="00B90797" w:rsidRPr="000F2D03" w:rsidRDefault="00B90797" w:rsidP="000F2D03">
      <w:pPr>
        <w:pStyle w:val="Heading1"/>
        <w:keepNext/>
        <w:keepLines/>
        <w:rPr>
          <w:rFonts w:eastAsia="Times New Roman"/>
          <w:lang w:eastAsia="en-AU"/>
        </w:rPr>
      </w:pPr>
      <w:r w:rsidRPr="000F2D03">
        <w:rPr>
          <w:rFonts w:eastAsia="Times New Roman"/>
          <w:lang w:bidi="it-IT"/>
        </w:rPr>
        <w:t>Quale aiuto è offerto ai miei figli?</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Il programma Parenting Orders prevede che i bambini parlino con il consulente familiare. I bambini possono anche partecipare ad attività di gruppo insieme ad altri bambini che hanno gli stessi problemi. Questa esperienza li aiuta a capire quello che sta succedendo nella loro famiglia.</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Post Separation Cooperative Parenting ha l’obiettivo di aiutare i bambini lavorando con i loro genitori. Alcune organizzazioni sono in grado di offrire assistenza specializzata ai bambini invitandoli a partecipare a un programma diverso o indirizzandoli ad altri servizi locali. Vi invitiamo a rivolgervi a questi servizi in qualsiasi momento per discutere dei bisogni dei vostri figli.</w:t>
      </w:r>
    </w:p>
    <w:p w:rsidR="00B90797" w:rsidRPr="000F2D03" w:rsidRDefault="00B90797" w:rsidP="000F2D03">
      <w:pPr>
        <w:pStyle w:val="Heading1"/>
        <w:keepNext/>
        <w:keepLines/>
        <w:rPr>
          <w:rFonts w:eastAsia="Times New Roman"/>
          <w:lang w:eastAsia="en-AU"/>
        </w:rPr>
      </w:pPr>
      <w:r w:rsidRPr="000F2D03">
        <w:rPr>
          <w:rFonts w:eastAsia="Times New Roman"/>
          <w:lang w:bidi="it-IT"/>
        </w:rPr>
        <w:t>Quando rivolgersi al Programma Parenting Orders o al Servizio Post Separation Cooperative Parenting?</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A volte è il tribunale a incoraggiare o ordinare ai genitori di rivolgersi a questi servizi. In alcuni casi, saranno servizi di assistenza alle famiglie, come il Servizio Children’s Contact, il Centro Rapporti Familiari o un consulente familiare a indirizzarvi al programma Parenting Orders o al servizio Post Separation Cooperative Parenting.  A volte, i genitori si rivolgono autonomamente al programma Parenting Orders o al servizio Post Separation Cooperative Parenting.</w:t>
      </w:r>
    </w:p>
    <w:p w:rsidR="00B90797" w:rsidRPr="000F2D03" w:rsidRDefault="00B90797" w:rsidP="000F2D03">
      <w:pPr>
        <w:pStyle w:val="Heading1"/>
        <w:keepNext/>
        <w:keepLines/>
        <w:rPr>
          <w:rFonts w:eastAsia="Times New Roman"/>
          <w:lang w:eastAsia="en-AU"/>
        </w:rPr>
      </w:pPr>
      <w:r w:rsidRPr="000F2D03">
        <w:rPr>
          <w:rFonts w:eastAsia="Times New Roman"/>
          <w:lang w:bidi="it-IT"/>
        </w:rPr>
        <w:t>Tutto quello che dirò è confidenziale?</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 xml:space="preserve">Sì, Secondo la legge del diritto di famiglia, tutto quello che viene detto nell’ambito del programma Parenting Orders e del servizio Post Separation Cooperative Parenting di fronte ad un consulente familiare o a un professionista che si occupa di dispute familiari è confidenziale - eccetto alcune circostanze, come quella in cui è a rischio l’incolumità fisica di una persona o se si cerca di prevenire l’esecuzione di un crimine. Un mediatore familiare o un professionista che si occupa di dispute familiari ha il dovere di denunciare un abuso sui </w:t>
      </w:r>
      <w:r w:rsidRPr="0071473D">
        <w:rPr>
          <w:rFonts w:eastAsia="Times New Roman" w:cs="Arial"/>
          <w:szCs w:val="24"/>
          <w:lang w:bidi="it-IT"/>
        </w:rPr>
        <w:lastRenderedPageBreak/>
        <w:t xml:space="preserve">minori o un rischio di abuso sui minori alle autorità e questo può essere usato come prova in alcune circostanze. </w:t>
      </w:r>
    </w:p>
    <w:p w:rsidR="00B90797" w:rsidRPr="000F2D03" w:rsidRDefault="00B90797" w:rsidP="000F2D03">
      <w:pPr>
        <w:pStyle w:val="Heading1"/>
        <w:keepNext/>
        <w:keepLines/>
        <w:rPr>
          <w:rFonts w:eastAsia="Times New Roman"/>
          <w:lang w:eastAsia="en-AU"/>
        </w:rPr>
      </w:pPr>
      <w:r w:rsidRPr="000F2D03">
        <w:rPr>
          <w:rFonts w:eastAsia="Times New Roman"/>
          <w:lang w:bidi="it-IT"/>
        </w:rPr>
        <w:t>Quanto costa il servizio?</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In alcune circostanze i servizi di Parenting Orders e Post Separation Cooperative Parenting sono a pagamento. La somma da pagare dipende dalla vostra situazione economica. Fate sapere agli erogatori del Servizio se avete un reddito basso o attraversate un periodo di difficoltà finanziarie, in modo da accedere al servizio grazie a speciali agevolazioni.</w:t>
      </w:r>
    </w:p>
    <w:p w:rsidR="00B90797" w:rsidRPr="000F2D03" w:rsidRDefault="00B90797" w:rsidP="000F2D03">
      <w:pPr>
        <w:pStyle w:val="Heading1"/>
        <w:keepNext/>
        <w:keepLines/>
        <w:rPr>
          <w:rFonts w:eastAsia="Times New Roman"/>
          <w:lang w:eastAsia="en-AU"/>
        </w:rPr>
      </w:pPr>
      <w:r w:rsidRPr="000F2D03">
        <w:rPr>
          <w:rFonts w:eastAsia="Times New Roman"/>
          <w:lang w:bidi="it-IT"/>
        </w:rPr>
        <w:t>Quando rivolgersi al Tribunale</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 xml:space="preserve">Se decidete di rivolgervi al tribunale per una decisione sulla custodia dei figli, il giudice potrà disporre che voi, o il vostro partner o entrambi, partecipiate an un programma genitoriale post separazione. Il tribunale potrà ordinare la vostra partecipazione al programma in qualunque momento. Il tribunale potrà anche disporre il trasferimento controllato dei bambini da un genitore all’altro o delle visite di contatto presso il servizio Children’s Contact. </w:t>
      </w:r>
    </w:p>
    <w:p w:rsidR="00B90797" w:rsidRPr="0071473D" w:rsidRDefault="00B90797" w:rsidP="00B90797">
      <w:pPr>
        <w:spacing w:before="100" w:beforeAutospacing="1" w:after="100" w:afterAutospacing="1" w:line="240" w:lineRule="auto"/>
        <w:rPr>
          <w:rFonts w:eastAsia="Times New Roman" w:cs="Arial"/>
          <w:szCs w:val="24"/>
          <w:lang w:eastAsia="en-AU"/>
        </w:rPr>
      </w:pPr>
      <w:r w:rsidRPr="0071473D">
        <w:rPr>
          <w:rFonts w:eastAsia="Times New Roman" w:cs="Arial"/>
          <w:szCs w:val="24"/>
          <w:lang w:bidi="it-IT"/>
        </w:rPr>
        <w:t xml:space="preserve">Se voi, o l’altro genitore non ottemperate all’ordine del tribunale, il giudice potrà ordinare la partecipazione obbligatoria a un programma genitoriale post separazione. Il tribunale potrà anche stabilire che la persona che non rispetta l’ordinanza debba pagare i costi legali della parte avversa. </w:t>
      </w:r>
    </w:p>
    <w:p w:rsidR="00B90797" w:rsidRPr="000F2D03" w:rsidRDefault="00B90797" w:rsidP="000F2D03">
      <w:pPr>
        <w:pStyle w:val="Heading1"/>
        <w:keepNext/>
        <w:keepLines/>
        <w:rPr>
          <w:rFonts w:eastAsia="Times New Roman"/>
          <w:lang w:eastAsia="en-AU"/>
        </w:rPr>
      </w:pPr>
      <w:r w:rsidRPr="000F2D03">
        <w:rPr>
          <w:rFonts w:eastAsia="Times New Roman"/>
          <w:lang w:bidi="it-IT"/>
        </w:rPr>
        <w:t>Come trovare il programma Parenting Orders Program o il servizio Post Separation Cooperative Parenting?</w:t>
      </w:r>
    </w:p>
    <w:p w:rsidR="00B90797" w:rsidRPr="00320D63" w:rsidRDefault="00B90797" w:rsidP="00B90797">
      <w:pPr>
        <w:autoSpaceDE w:val="0"/>
        <w:autoSpaceDN w:val="0"/>
        <w:adjustRightInd w:val="0"/>
        <w:spacing w:before="100" w:beforeAutospacing="1" w:after="100" w:afterAutospacing="1" w:line="240" w:lineRule="auto"/>
        <w:rPr>
          <w:rFonts w:eastAsia="Times New Roman" w:cs="Arial"/>
          <w:szCs w:val="24"/>
          <w:lang w:eastAsia="en-AU"/>
        </w:rPr>
      </w:pPr>
      <w:r w:rsidRPr="00320D63">
        <w:rPr>
          <w:rFonts w:eastAsia="Times New Roman" w:cs="Arial"/>
          <w:szCs w:val="24"/>
          <w:lang w:bidi="it-IT"/>
        </w:rPr>
        <w:t xml:space="preserve">Telefonate a Family Relationship Advice Line al numero </w:t>
      </w:r>
      <w:r w:rsidRPr="00140525">
        <w:rPr>
          <w:rFonts w:eastAsia="Times New Roman" w:cs="Arial"/>
          <w:b/>
          <w:szCs w:val="24"/>
          <w:lang w:bidi="it-IT"/>
        </w:rPr>
        <w:t>1800 050 321</w:t>
      </w:r>
      <w:r w:rsidRPr="00320D63">
        <w:rPr>
          <w:rFonts w:eastAsia="Times New Roman" w:cs="Arial"/>
          <w:szCs w:val="24"/>
          <w:lang w:bidi="it-IT"/>
        </w:rPr>
        <w:t xml:space="preserve"> </w:t>
      </w:r>
      <w:r w:rsidRPr="00140525">
        <w:rPr>
          <w:rFonts w:eastAsia="Times New Roman" w:cs="Arial"/>
          <w:b/>
          <w:szCs w:val="24"/>
          <w:lang w:bidi="it-IT"/>
        </w:rPr>
        <w:t>dalle 8 alle 20 dal lunedì al venerdì e dalle 10 alle 16 il sabato</w:t>
      </w:r>
      <w:r w:rsidRPr="00320D63">
        <w:rPr>
          <w:rFonts w:eastAsia="Times New Roman" w:cs="Arial"/>
          <w:szCs w:val="24"/>
          <w:lang w:bidi="it-IT"/>
        </w:rPr>
        <w:t xml:space="preserve"> (festivi esclusi). Questo servizio telefonico vi aiuta a trovare il programma o il servizio appropriato oppure vi indirizza al servizio appropriato vicino a casa vostra.</w:t>
      </w:r>
    </w:p>
    <w:p w:rsidR="00B90797" w:rsidRPr="0071473D" w:rsidRDefault="00B90797" w:rsidP="00B90797">
      <w:pPr>
        <w:autoSpaceDE w:val="0"/>
        <w:autoSpaceDN w:val="0"/>
        <w:adjustRightInd w:val="0"/>
        <w:spacing w:after="0" w:line="240" w:lineRule="auto"/>
        <w:rPr>
          <w:rFonts w:eastAsia="Times New Roman" w:cs="Arial"/>
          <w:szCs w:val="24"/>
          <w:lang w:eastAsia="en-AU"/>
        </w:rPr>
      </w:pPr>
      <w:r w:rsidRPr="00320D63">
        <w:rPr>
          <w:rFonts w:eastAsia="Times New Roman" w:cs="Arial"/>
          <w:szCs w:val="24"/>
          <w:lang w:bidi="it-IT"/>
        </w:rPr>
        <w:t xml:space="preserve">Potete anche visitare il sito web Family Relationships Online all’indirizzo </w:t>
      </w:r>
      <w:hyperlink r:id="rId8" w:history="1">
        <w:r w:rsidR="00140525" w:rsidRPr="00140525">
          <w:rPr>
            <w:rStyle w:val="Hyperlink"/>
            <w:rFonts w:eastAsia="Calibri" w:cs="Arial"/>
            <w:szCs w:val="24"/>
            <w:lang w:eastAsia="en-AU"/>
          </w:rPr>
          <w:t>www.familyrelationships.gov.au</w:t>
        </w:r>
      </w:hyperlink>
      <w:r w:rsidRPr="00320D63">
        <w:rPr>
          <w:rFonts w:eastAsia="Times New Roman" w:cs="Arial"/>
          <w:szCs w:val="24"/>
          <w:lang w:bidi="it-IT"/>
        </w:rPr>
        <w:t xml:space="preserve"> per trovare altri servi</w:t>
      </w:r>
      <w:bookmarkStart w:id="0" w:name="_GoBack"/>
      <w:bookmarkEnd w:id="0"/>
      <w:r w:rsidRPr="00320D63">
        <w:rPr>
          <w:rFonts w:eastAsia="Times New Roman" w:cs="Arial"/>
          <w:szCs w:val="24"/>
          <w:lang w:bidi="it-IT"/>
        </w:rPr>
        <w:t xml:space="preserve">zi sui rapporti familiari. </w:t>
      </w:r>
    </w:p>
    <w:sectPr w:rsidR="00B90797" w:rsidRPr="0071473D" w:rsidSect="00622455">
      <w:headerReference w:type="even" r:id="rId9"/>
      <w:headerReference w:type="default" r:id="rId10"/>
      <w:footerReference w:type="even" r:id="rId11"/>
      <w:footerReference w:type="default" r:id="rId12"/>
      <w:headerReference w:type="first" r:id="rId13"/>
      <w:footerReference w:type="first" r:id="rId14"/>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AA6" w:rsidRDefault="00291AA6" w:rsidP="00F149CE">
      <w:pPr>
        <w:spacing w:before="0" w:after="0" w:line="240" w:lineRule="auto"/>
      </w:pPr>
      <w:r>
        <w:separator/>
      </w:r>
    </w:p>
  </w:endnote>
  <w:endnote w:type="continuationSeparator" w:id="0">
    <w:p w:rsidR="00291AA6" w:rsidRDefault="00291AA6"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AA6" w:rsidRDefault="00291AA6" w:rsidP="00F149CE">
      <w:pPr>
        <w:spacing w:before="0" w:after="0" w:line="240" w:lineRule="auto"/>
      </w:pPr>
      <w:r>
        <w:separator/>
      </w:r>
    </w:p>
  </w:footnote>
  <w:footnote w:type="continuationSeparator" w:id="0">
    <w:p w:rsidR="00291AA6" w:rsidRDefault="00291AA6"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E6B" w:rsidRDefault="005E7E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5B341486" wp14:editId="7804306B">
          <wp:extent cx="7155189" cy="1612757"/>
          <wp:effectExtent l="0" t="0" r="0" b="6985"/>
          <wp:docPr id="2" name="Picture 2" descr="Australian Government logo. Word graphic highlighting the words: counselling, support, safe, develop, confidential, children, help, cooperative and imp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525"/>
    <w:rsid w:val="00002E06"/>
    <w:rsid w:val="0000597D"/>
    <w:rsid w:val="000F2D03"/>
    <w:rsid w:val="00134E55"/>
    <w:rsid w:val="00137A50"/>
    <w:rsid w:val="00140525"/>
    <w:rsid w:val="001C6868"/>
    <w:rsid w:val="001E630D"/>
    <w:rsid w:val="001F7142"/>
    <w:rsid w:val="00291AA6"/>
    <w:rsid w:val="00294106"/>
    <w:rsid w:val="002D3E67"/>
    <w:rsid w:val="003517C8"/>
    <w:rsid w:val="00360ED4"/>
    <w:rsid w:val="003B2BB8"/>
    <w:rsid w:val="003D34FF"/>
    <w:rsid w:val="00485E51"/>
    <w:rsid w:val="004B54CA"/>
    <w:rsid w:val="004E5CBF"/>
    <w:rsid w:val="0054328E"/>
    <w:rsid w:val="00560AA2"/>
    <w:rsid w:val="0058694E"/>
    <w:rsid w:val="005C3AA9"/>
    <w:rsid w:val="005D766C"/>
    <w:rsid w:val="005E7E6B"/>
    <w:rsid w:val="00622455"/>
    <w:rsid w:val="006A4CE7"/>
    <w:rsid w:val="006A6A32"/>
    <w:rsid w:val="00755A80"/>
    <w:rsid w:val="00785261"/>
    <w:rsid w:val="007B0256"/>
    <w:rsid w:val="008D62C6"/>
    <w:rsid w:val="008F5C3B"/>
    <w:rsid w:val="009225F0"/>
    <w:rsid w:val="00B00CF9"/>
    <w:rsid w:val="00B5570F"/>
    <w:rsid w:val="00B90797"/>
    <w:rsid w:val="00BA2DB9"/>
    <w:rsid w:val="00BE7148"/>
    <w:rsid w:val="00CC0E38"/>
    <w:rsid w:val="00E57313"/>
    <w:rsid w:val="00F149CE"/>
    <w:rsid w:val="00F34078"/>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Hyperlink">
    <w:name w:val="Hyperlink"/>
    <w:basedOn w:val="DefaultParagraphFont"/>
    <w:uiPriority w:val="99"/>
    <w:unhideWhenUsed/>
    <w:rsid w:val="00B9079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milyrelationships.gov.au" TargetMode="External"/><Relationship Id="rId13" Type="http://schemas.openxmlformats.org/officeDocument/2006/relationships/header" Target="header3.xm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Italian\Help%20for%20parents%20after%20separation-en-it-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233CB4-A5B9-46F4-AE0F-8ED11C1CCE7B}"/>
</file>

<file path=customXml/itemProps2.xml><?xml version="1.0" encoding="utf-8"?>
<ds:datastoreItem xmlns:ds="http://schemas.openxmlformats.org/officeDocument/2006/customXml" ds:itemID="{658FC813-C086-47C9-9B11-C6996AD5B3D0}"/>
</file>

<file path=customXml/itemProps3.xml><?xml version="1.0" encoding="utf-8"?>
<ds:datastoreItem xmlns:ds="http://schemas.openxmlformats.org/officeDocument/2006/customXml" ds:itemID="{757985FF-80F2-4196-9211-8F5538E59FEF}"/>
</file>

<file path=docProps/app.xml><?xml version="1.0" encoding="utf-8"?>
<Properties xmlns="http://schemas.openxmlformats.org/officeDocument/2006/extended-properties" xmlns:vt="http://schemas.openxmlformats.org/officeDocument/2006/docPropsVTypes">
  <Template>Help for parents after separation-en-it-C</Template>
  <TotalTime>2</TotalTime>
  <Pages>4</Pages>
  <Words>1322</Words>
  <Characters>7540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Piano di affidamento congiunto</vt:lpstr>
    </vt:vector>
  </TitlesOfParts>
  <Company>Australian Government</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di affidamento congiunto</dc:title>
  <dc:creator>user</dc:creator>
  <cp:lastModifiedBy>user</cp:lastModifiedBy>
  <cp:revision>1</cp:revision>
  <dcterms:created xsi:type="dcterms:W3CDTF">2015-06-19T06:14:00Z</dcterms:created>
  <dcterms:modified xsi:type="dcterms:W3CDTF">2015-06-19T06:17:00Z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