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C3DA4" w:rsidRDefault="00566630" w:rsidP="00095918">
      <w:pPr>
        <w:pStyle w:val="Title"/>
        <w:rPr>
          <w:szCs w:val="64"/>
        </w:rPr>
      </w:pPr>
      <w:proofErr w:type="spellStart"/>
      <w:r w:rsidRPr="00ED5280">
        <w:rPr>
          <w:rFonts w:asciiTheme="minorEastAsia" w:hAnsiTheme="minorEastAsia" w:hint="eastAsia"/>
        </w:rPr>
        <w:t>別居後の子供に対する支援プログラム</w:t>
      </w:r>
      <w:proofErr w:type="spellEnd"/>
    </w:p>
    <w:p w:rsidR="00095918" w:rsidRDefault="00566630"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両親が別居し、サポートを必要としている子供や若者を支援するための「別居後の子供に対する支援プログラム」に、オーストラリア政府は補助金を交付しています。</w:t>
      </w:r>
    </w:p>
    <w:p w:rsidR="00095918" w:rsidRPr="009C3DA4" w:rsidRDefault="00566630" w:rsidP="00F57136">
      <w:pPr>
        <w:pStyle w:val="Heading1"/>
        <w:keepNext/>
        <w:keepLines/>
        <w:spacing w:line="276" w:lineRule="auto"/>
        <w:rPr>
          <w:rFonts w:eastAsia="Times New Roman"/>
          <w:szCs w:val="32"/>
          <w:lang w:eastAsia="en-AU"/>
        </w:rPr>
      </w:pPr>
      <w:r w:rsidRPr="00ED5280">
        <w:rPr>
          <w:rFonts w:asciiTheme="minorEastAsia" w:hAnsiTheme="minorEastAsia" w:hint="eastAsia"/>
          <w:lang w:bidi="en-US"/>
        </w:rPr>
        <w:t>「</w:t>
      </w:r>
      <w:proofErr w:type="spellStart"/>
      <w:r w:rsidRPr="00ED5280">
        <w:rPr>
          <w:rFonts w:asciiTheme="minorEastAsia" w:hAnsiTheme="minorEastAsia" w:hint="eastAsia"/>
          <w:lang w:bidi="en-US"/>
        </w:rPr>
        <w:t>別居後の子供に対する支援プログラム」とは何ですか</w:t>
      </w:r>
      <w:proofErr w:type="spellEnd"/>
      <w:r w:rsidRPr="00ED5280">
        <w:rPr>
          <w:rFonts w:asciiTheme="minorEastAsia" w:hAnsiTheme="minorEastAsia" w:hint="eastAsia"/>
          <w:lang w:bidi="en-US"/>
        </w:rPr>
        <w:t>？</w:t>
      </w:r>
    </w:p>
    <w:p w:rsidR="00095918" w:rsidRPr="007517CB" w:rsidRDefault="00566630"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「別居後の子供に対する支援プログラム」では、両親の別居に対処し理解する</w:t>
      </w:r>
      <w:r>
        <w:rPr>
          <w:rFonts w:asciiTheme="minorEastAsia" w:hAnsiTheme="minorEastAsia" w:hint="eastAsia"/>
          <w:lang w:bidi="en-US"/>
        </w:rPr>
        <w:t>ために支援を必要としている全ての年齢の子供と若者をサポートしています</w:t>
      </w:r>
      <w:r w:rsidRPr="00ED5280">
        <w:rPr>
          <w:rFonts w:asciiTheme="minorEastAsia" w:hAnsiTheme="minorEastAsia" w:hint="eastAsia"/>
          <w:lang w:bidi="en-US"/>
        </w:rPr>
        <w:t>。</w:t>
      </w:r>
    </w:p>
    <w:p w:rsidR="00095918" w:rsidRPr="007517CB" w:rsidRDefault="00566630"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当プログラムでは、両親の関係が乱れたことや</w:t>
      </w:r>
      <w:r>
        <w:rPr>
          <w:rFonts w:asciiTheme="minorEastAsia" w:hAnsiTheme="minorEastAsia" w:hint="eastAsia"/>
          <w:lang w:bidi="en-US"/>
        </w:rPr>
        <w:t>自分</w:t>
      </w:r>
      <w:r w:rsidRPr="00ED5280">
        <w:rPr>
          <w:rFonts w:asciiTheme="minorEastAsia" w:hAnsiTheme="minorEastAsia" w:hint="eastAsia"/>
          <w:lang w:bidi="en-US"/>
        </w:rPr>
        <w:t>の置かれた状況から生じる問題に</w:t>
      </w:r>
      <w:r>
        <w:rPr>
          <w:rFonts w:asciiTheme="minorEastAsia" w:hAnsiTheme="minorEastAsia" w:hint="eastAsia"/>
          <w:lang w:bidi="en-US"/>
        </w:rPr>
        <w:t>、</w:t>
      </w:r>
      <w:r w:rsidRPr="00ED5280">
        <w:rPr>
          <w:rFonts w:asciiTheme="minorEastAsia" w:hAnsiTheme="minorEastAsia" w:hint="eastAsia"/>
          <w:lang w:bidi="en-US"/>
        </w:rPr>
        <w:t>子供や若者が対応するための支援を行っています。</w:t>
      </w:r>
      <w:r>
        <w:rPr>
          <w:rFonts w:asciiTheme="minorEastAsia" w:hAnsiTheme="minorEastAsia" w:hint="eastAsia"/>
          <w:lang w:bidi="en-US"/>
        </w:rPr>
        <w:t>当</w:t>
      </w:r>
      <w:r w:rsidRPr="00ED5280">
        <w:rPr>
          <w:rFonts w:asciiTheme="minorEastAsia" w:hAnsiTheme="minorEastAsia" w:hint="eastAsia"/>
          <w:lang w:bidi="en-US"/>
        </w:rPr>
        <w:t>プログラムでは</w:t>
      </w:r>
      <w:r>
        <w:rPr>
          <w:rFonts w:asciiTheme="minorEastAsia" w:hAnsiTheme="minorEastAsia" w:hint="eastAsia"/>
          <w:lang w:bidi="en-US"/>
        </w:rPr>
        <w:t>、子供や若者が、</w:t>
      </w:r>
      <w:r w:rsidRPr="00ED5280">
        <w:rPr>
          <w:rFonts w:asciiTheme="minorEastAsia" w:hAnsiTheme="minorEastAsia" w:hint="eastAsia"/>
          <w:lang w:bidi="en-US"/>
        </w:rPr>
        <w:t>別居から生じた変化に対応したり、別居に対する気持ちや考えを表現したりするための支援を行っています。</w:t>
      </w:r>
    </w:p>
    <w:p w:rsidR="00095918" w:rsidRPr="007517CB" w:rsidRDefault="00566630"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「別居後の子供に対する支援プログラム」では、両親の別居に関して自分が影響を受ける決定に、子供や若者が参加するための機会を提供しています。</w:t>
      </w:r>
      <w:r>
        <w:rPr>
          <w:rFonts w:asciiTheme="minorEastAsia" w:hAnsiTheme="minorEastAsia" w:hint="eastAsia"/>
          <w:lang w:bidi="en-US"/>
        </w:rPr>
        <w:t>自分の人生に関する決定に影響を与える</w:t>
      </w:r>
      <w:r w:rsidRPr="00ED5280">
        <w:rPr>
          <w:rFonts w:asciiTheme="minorEastAsia" w:hAnsiTheme="minorEastAsia" w:hint="eastAsia"/>
          <w:lang w:bidi="en-US"/>
        </w:rPr>
        <w:t>問題について話をすることができると、</w:t>
      </w:r>
      <w:r>
        <w:rPr>
          <w:rFonts w:asciiTheme="minorEastAsia" w:hAnsiTheme="minorEastAsia" w:hint="eastAsia"/>
          <w:lang w:bidi="en-US"/>
        </w:rPr>
        <w:t>子供は、</w:t>
      </w:r>
      <w:r w:rsidRPr="00ED5280">
        <w:rPr>
          <w:rFonts w:asciiTheme="minorEastAsia" w:hAnsiTheme="minorEastAsia" w:hint="eastAsia"/>
          <w:lang w:bidi="en-US"/>
        </w:rPr>
        <w:t>両親の別居から生じるストレスを管理する</w:t>
      </w:r>
      <w:r>
        <w:rPr>
          <w:rFonts w:asciiTheme="minorEastAsia" w:hAnsiTheme="minorEastAsia" w:hint="eastAsia"/>
          <w:lang w:bidi="en-US"/>
        </w:rPr>
        <w:t>能力を高められます</w:t>
      </w:r>
      <w:r w:rsidRPr="00ED5280">
        <w:rPr>
          <w:rFonts w:asciiTheme="minorEastAsia" w:hAnsiTheme="minorEastAsia" w:hint="eastAsia"/>
          <w:lang w:bidi="en-US"/>
        </w:rPr>
        <w:t>。</w:t>
      </w:r>
    </w:p>
    <w:p w:rsidR="00095918" w:rsidRDefault="00566630" w:rsidP="00F57136">
      <w:pPr>
        <w:spacing w:before="100" w:beforeAutospacing="1" w:after="100" w:afterAutospacing="1" w:line="276" w:lineRule="auto"/>
        <w:rPr>
          <w:rFonts w:eastAsia="Times New Roman" w:cs="Arial"/>
          <w:szCs w:val="24"/>
          <w:lang w:eastAsia="en-AU"/>
        </w:rPr>
      </w:pPr>
      <w:proofErr w:type="spellStart"/>
      <w:r w:rsidRPr="00ED5280">
        <w:rPr>
          <w:rFonts w:asciiTheme="minorEastAsia" w:hAnsiTheme="minorEastAsia" w:hint="eastAsia"/>
          <w:lang w:bidi="en-US"/>
        </w:rPr>
        <w:t>子供や若者は、別居中や別居後のどのタイミングでも当プログラムを訪れることができます</w:t>
      </w:r>
      <w:proofErr w:type="spellEnd"/>
      <w:r w:rsidRPr="00ED5280">
        <w:rPr>
          <w:rFonts w:asciiTheme="minorEastAsia" w:hAnsiTheme="minorEastAsia" w:hint="eastAsia"/>
          <w:lang w:bidi="en-US"/>
        </w:rPr>
        <w:t>。</w:t>
      </w:r>
    </w:p>
    <w:p w:rsidR="00095918" w:rsidRPr="009C3DA4" w:rsidRDefault="00566630" w:rsidP="00F57136">
      <w:pPr>
        <w:pStyle w:val="Heading1"/>
        <w:keepNext/>
        <w:keepLines/>
        <w:spacing w:line="276" w:lineRule="auto"/>
        <w:rPr>
          <w:rFonts w:eastAsia="Times New Roman"/>
          <w:szCs w:val="32"/>
          <w:lang w:eastAsia="en-AU"/>
        </w:rPr>
      </w:pPr>
      <w:proofErr w:type="spellStart"/>
      <w:r w:rsidRPr="00ED5280">
        <w:rPr>
          <w:rFonts w:asciiTheme="minorEastAsia" w:hAnsiTheme="minorEastAsia" w:hint="eastAsia"/>
          <w:lang w:bidi="en-US"/>
        </w:rPr>
        <w:t>私の子供が支援を必要としているかどうかはどうやったら分かるのですか</w:t>
      </w:r>
      <w:proofErr w:type="spellEnd"/>
      <w:r w:rsidRPr="00ED5280">
        <w:rPr>
          <w:rFonts w:asciiTheme="minorEastAsia" w:hAnsiTheme="minorEastAsia" w:hint="eastAsia"/>
          <w:lang w:bidi="en-US"/>
        </w:rPr>
        <w:t>？</w:t>
      </w:r>
    </w:p>
    <w:p w:rsidR="00095918" w:rsidRPr="00632911" w:rsidRDefault="00566630"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子供が支援を必要としているかどうかは分かりにくいことがあります。</w:t>
      </w:r>
      <w:r>
        <w:rPr>
          <w:rFonts w:asciiTheme="minorEastAsia" w:hAnsiTheme="minorEastAsia" w:hint="eastAsia"/>
          <w:lang w:bidi="en-US"/>
        </w:rPr>
        <w:t>もし子供が苦しんでいたり、怒っていたり、悲しんでいたりする</w:t>
      </w:r>
      <w:r w:rsidRPr="00ED5280">
        <w:rPr>
          <w:rFonts w:asciiTheme="minorEastAsia" w:hAnsiTheme="minorEastAsia" w:hint="eastAsia"/>
          <w:lang w:bidi="en-US"/>
        </w:rPr>
        <w:t>様子が続くのであれば、子供が話をできる相手を見つけるとよいでしょう。別居中や別居後に子供の行動が大きく変化した場合には、</w:t>
      </w:r>
      <w:r>
        <w:rPr>
          <w:rFonts w:asciiTheme="minorEastAsia" w:hAnsiTheme="minorEastAsia" w:hint="eastAsia"/>
          <w:lang w:bidi="en-US"/>
        </w:rPr>
        <w:t>子供</w:t>
      </w:r>
      <w:r>
        <w:rPr>
          <w:rFonts w:asciiTheme="minorEastAsia" w:hAnsiTheme="minorEastAsia" w:hint="eastAsia"/>
          <w:lang w:bidi="en-US"/>
        </w:rPr>
        <w:lastRenderedPageBreak/>
        <w:t>は、何が起こっているのかを理解するための</w:t>
      </w:r>
      <w:r w:rsidRPr="00ED5280">
        <w:rPr>
          <w:rFonts w:asciiTheme="minorEastAsia" w:hAnsiTheme="minorEastAsia" w:hint="eastAsia"/>
          <w:lang w:bidi="en-US"/>
        </w:rPr>
        <w:t>サポートを</w:t>
      </w:r>
      <w:r>
        <w:rPr>
          <w:rFonts w:asciiTheme="minorEastAsia" w:hAnsiTheme="minorEastAsia" w:hint="eastAsia"/>
          <w:lang w:bidi="en-US"/>
        </w:rPr>
        <w:t>もう少し</w:t>
      </w:r>
      <w:r w:rsidRPr="00ED5280">
        <w:rPr>
          <w:rFonts w:asciiTheme="minorEastAsia" w:hAnsiTheme="minorEastAsia" w:hint="eastAsia"/>
          <w:lang w:bidi="en-US"/>
        </w:rPr>
        <w:t>必要としているかもしれません。</w:t>
      </w:r>
      <w:r w:rsidR="00095918" w:rsidRPr="00632911">
        <w:rPr>
          <w:rFonts w:eastAsia="Times New Roman" w:cs="Arial"/>
          <w:szCs w:val="24"/>
          <w:lang w:eastAsia="en-AU"/>
        </w:rPr>
        <w:t xml:space="preserve"> </w:t>
      </w:r>
    </w:p>
    <w:p w:rsidR="00095918" w:rsidRDefault="00566630" w:rsidP="00F57136">
      <w:pPr>
        <w:spacing w:before="100" w:beforeAutospacing="1" w:after="100" w:afterAutospacing="1" w:line="276" w:lineRule="auto"/>
        <w:rPr>
          <w:rFonts w:eastAsia="Times New Roman" w:cs="Arial"/>
          <w:szCs w:val="24"/>
          <w:lang w:eastAsia="en-AU"/>
        </w:rPr>
      </w:pPr>
      <w:proofErr w:type="spellStart"/>
      <w:r w:rsidRPr="00ED5280">
        <w:rPr>
          <w:rFonts w:asciiTheme="minorEastAsia" w:hAnsiTheme="minorEastAsia" w:hint="eastAsia"/>
          <w:lang w:bidi="en-US"/>
        </w:rPr>
        <w:t>子供や若者は皆、新しい状況に適応</w:t>
      </w:r>
      <w:r>
        <w:rPr>
          <w:rFonts w:asciiTheme="minorEastAsia" w:hAnsiTheme="minorEastAsia" w:hint="eastAsia"/>
          <w:lang w:bidi="en-US"/>
        </w:rPr>
        <w:t>するために時間が必要ですが、もし何かがおかしいと心配で</w:t>
      </w:r>
      <w:r w:rsidRPr="00ED5280">
        <w:rPr>
          <w:rFonts w:asciiTheme="minorEastAsia" w:hAnsiTheme="minorEastAsia" w:hint="eastAsia"/>
          <w:lang w:bidi="en-US"/>
        </w:rPr>
        <w:t>あれば、助けを求めることはできます</w:t>
      </w:r>
      <w:proofErr w:type="spellEnd"/>
      <w:r w:rsidRPr="00ED5280">
        <w:rPr>
          <w:rFonts w:asciiTheme="minorEastAsia" w:hAnsiTheme="minorEastAsia" w:hint="eastAsia"/>
          <w:lang w:bidi="en-US"/>
        </w:rPr>
        <w:t>。</w:t>
      </w:r>
    </w:p>
    <w:p w:rsidR="00095918" w:rsidRPr="009C3DA4" w:rsidRDefault="00566630" w:rsidP="00F57136">
      <w:pPr>
        <w:pStyle w:val="Heading1"/>
        <w:keepNext/>
        <w:keepLines/>
        <w:spacing w:line="276" w:lineRule="auto"/>
        <w:rPr>
          <w:rFonts w:eastAsia="Times New Roman"/>
          <w:szCs w:val="32"/>
          <w:lang w:eastAsia="en-AU"/>
        </w:rPr>
      </w:pPr>
      <w:proofErr w:type="spellStart"/>
      <w:r w:rsidRPr="00ED5280">
        <w:rPr>
          <w:rFonts w:asciiTheme="minorEastAsia" w:hAnsiTheme="minorEastAsia" w:hint="eastAsia"/>
          <w:lang w:bidi="en-US"/>
        </w:rPr>
        <w:t>自分が安全でないと感じる、あるいは子供が安全でないと思う場合はどうしたらよいですか</w:t>
      </w:r>
      <w:proofErr w:type="spellEnd"/>
      <w:r w:rsidRPr="00ED5280">
        <w:rPr>
          <w:rFonts w:asciiTheme="minorEastAsia" w:hAnsiTheme="minorEastAsia" w:hint="eastAsia"/>
          <w:lang w:bidi="en-US"/>
        </w:rPr>
        <w:t>？</w:t>
      </w:r>
    </w:p>
    <w:p w:rsidR="00095918" w:rsidRDefault="00566630"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自分の安全あるいは子供の安全に関して心配しているのであれば、できる限り早く職員に知らせてください。当プログラムを運営している組織には、利用者と職員の安全を確保するための取り決めがあります。</w:t>
      </w:r>
    </w:p>
    <w:p w:rsidR="00095918" w:rsidRPr="009C3DA4" w:rsidRDefault="007F4D59" w:rsidP="00F57136">
      <w:pPr>
        <w:pStyle w:val="Heading1"/>
        <w:keepNext/>
        <w:keepLines/>
        <w:spacing w:line="276" w:lineRule="auto"/>
        <w:rPr>
          <w:rFonts w:eastAsia="Times New Roman"/>
          <w:szCs w:val="32"/>
          <w:lang w:eastAsia="en-AU"/>
        </w:rPr>
      </w:pPr>
      <w:r>
        <w:rPr>
          <w:rFonts w:hint="eastAsia"/>
          <w:lang w:eastAsia="ja-JP"/>
        </w:rPr>
        <w:t>料金</w:t>
      </w:r>
      <w:proofErr w:type="spellStart"/>
      <w:r w:rsidR="00566630">
        <w:rPr>
          <w:rFonts w:hint="eastAsia"/>
        </w:rPr>
        <w:t>はいくらですか</w:t>
      </w:r>
      <w:proofErr w:type="spellEnd"/>
      <w:r w:rsidR="00566630">
        <w:rPr>
          <w:rFonts w:hint="eastAsia"/>
        </w:rPr>
        <w:t>？</w:t>
      </w:r>
    </w:p>
    <w:p w:rsidR="00095918" w:rsidRDefault="00161D55" w:rsidP="00F57136">
      <w:pPr>
        <w:spacing w:before="100" w:beforeAutospacing="1" w:after="100" w:afterAutospacing="1" w:line="276" w:lineRule="auto"/>
        <w:rPr>
          <w:rFonts w:eastAsia="Times New Roman" w:cs="Arial"/>
          <w:szCs w:val="24"/>
          <w:lang w:eastAsia="en-AU"/>
        </w:rPr>
      </w:pPr>
      <w:r>
        <w:rPr>
          <w:rFonts w:asciiTheme="minorEastAsia" w:hAnsiTheme="minorEastAsia" w:hint="eastAsia"/>
          <w:lang w:bidi="en-US"/>
        </w:rPr>
        <w:t>「別居後の子供に対する支援プログラム」を利用すると</w:t>
      </w:r>
      <w:r w:rsidRPr="00ED5280">
        <w:rPr>
          <w:rFonts w:asciiTheme="minorEastAsia" w:hAnsiTheme="minorEastAsia" w:hint="eastAsia"/>
          <w:lang w:bidi="en-US"/>
        </w:rPr>
        <w:t>料金が発生する場合があります。料金は利用者の家計状況によって決まります。所得が低いあるいは金銭に関する問題を抱えている場合には、その旨を職員に知らせることで</w:t>
      </w:r>
      <w:r>
        <w:rPr>
          <w:rFonts w:asciiTheme="minorEastAsia" w:hAnsiTheme="minorEastAsia" w:hint="eastAsia"/>
          <w:lang w:bidi="en-US"/>
        </w:rPr>
        <w:t>、</w:t>
      </w:r>
      <w:r w:rsidRPr="00ED5280">
        <w:rPr>
          <w:rFonts w:asciiTheme="minorEastAsia" w:hAnsiTheme="minorEastAsia" w:hint="eastAsia"/>
          <w:lang w:bidi="en-US"/>
        </w:rPr>
        <w:t>子供が当プログラムを利用することができるようになります。</w:t>
      </w:r>
    </w:p>
    <w:p w:rsidR="00095918" w:rsidRPr="009C3DA4" w:rsidRDefault="00161D55" w:rsidP="00F57136">
      <w:pPr>
        <w:pStyle w:val="Heading1"/>
        <w:keepNext/>
        <w:keepLines/>
        <w:spacing w:line="276" w:lineRule="auto"/>
        <w:rPr>
          <w:rFonts w:eastAsia="Times New Roman"/>
          <w:szCs w:val="32"/>
          <w:lang w:eastAsia="en-AU"/>
        </w:rPr>
      </w:pPr>
      <w:r w:rsidRPr="00ED5280">
        <w:rPr>
          <w:rFonts w:asciiTheme="minorEastAsia" w:hAnsiTheme="minorEastAsia" w:hint="eastAsia"/>
          <w:lang w:bidi="en-US"/>
        </w:rPr>
        <w:t>「</w:t>
      </w:r>
      <w:proofErr w:type="spellStart"/>
      <w:r w:rsidRPr="00ED5280">
        <w:rPr>
          <w:rFonts w:asciiTheme="minorEastAsia" w:hAnsiTheme="minorEastAsia" w:hint="eastAsia"/>
          <w:lang w:bidi="en-US"/>
        </w:rPr>
        <w:t>別居後の子供に対する支援プログラム」では何が起こるのですか</w:t>
      </w:r>
      <w:proofErr w:type="spellEnd"/>
      <w:r w:rsidRPr="00ED5280">
        <w:rPr>
          <w:rFonts w:asciiTheme="minorEastAsia" w:hAnsiTheme="minorEastAsia" w:hint="eastAsia"/>
          <w:lang w:bidi="en-US"/>
        </w:rPr>
        <w:t>？</w:t>
      </w:r>
    </w:p>
    <w:p w:rsidR="00095918" w:rsidRPr="00632911" w:rsidRDefault="00161D55"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当プログラムでは、両親の別居中や別居後</w:t>
      </w:r>
      <w:r>
        <w:rPr>
          <w:rFonts w:asciiTheme="minorEastAsia" w:hAnsiTheme="minorEastAsia" w:hint="eastAsia"/>
          <w:lang w:bidi="en-US"/>
        </w:rPr>
        <w:t>に自分自身や家族に何が起こっているのかを理解するサポートを行う等、いくつかの方法によって</w:t>
      </w:r>
      <w:r w:rsidRPr="00ED5280">
        <w:rPr>
          <w:rFonts w:asciiTheme="minorEastAsia" w:hAnsiTheme="minorEastAsia" w:hint="eastAsia"/>
          <w:lang w:bidi="en-US"/>
        </w:rPr>
        <w:t>子供や若者</w:t>
      </w:r>
      <w:r>
        <w:rPr>
          <w:rFonts w:asciiTheme="minorEastAsia" w:hAnsiTheme="minorEastAsia" w:hint="eastAsia"/>
          <w:lang w:bidi="en-US"/>
        </w:rPr>
        <w:t>を</w:t>
      </w:r>
      <w:r w:rsidRPr="00ED5280">
        <w:rPr>
          <w:rFonts w:asciiTheme="minorEastAsia" w:hAnsiTheme="minorEastAsia" w:hint="eastAsia"/>
          <w:lang w:bidi="en-US"/>
        </w:rPr>
        <w:t>支援します。支援の方法には、一対一のカウンセリングや年齢の低い子供達とのグループワークがあります。</w:t>
      </w:r>
    </w:p>
    <w:p w:rsidR="00095918" w:rsidRPr="00632911" w:rsidRDefault="00161D55"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この種の仲間からのサポートは、家族の取り決めに起こっている変化を子供や若者が理解する助けとなり、そのような変化を乗越える支えとなります。このサポートは他の子供たちも似たよ</w:t>
      </w:r>
      <w:r>
        <w:rPr>
          <w:rFonts w:asciiTheme="minorEastAsia" w:hAnsiTheme="minorEastAsia" w:hint="eastAsia"/>
          <w:lang w:bidi="en-US"/>
        </w:rPr>
        <w:t>うに困難な状況を経験しているということを理解するのに役立ち</w:t>
      </w:r>
      <w:r w:rsidRPr="00ED5280">
        <w:rPr>
          <w:rFonts w:asciiTheme="minorEastAsia" w:hAnsiTheme="minorEastAsia" w:hint="eastAsia"/>
          <w:lang w:bidi="en-US"/>
        </w:rPr>
        <w:t>、子供や若者は自分の置かれた状況を心地よく感じられるようになります。仲間からのサポートにより、子供や若者は、両</w:t>
      </w:r>
      <w:r>
        <w:rPr>
          <w:rFonts w:asciiTheme="minorEastAsia" w:hAnsiTheme="minorEastAsia" w:hint="eastAsia"/>
          <w:lang w:bidi="en-US"/>
        </w:rPr>
        <w:t>親の別居に伴う痛みやストレスを管理するのに役立つ方法を身に着けられます</w:t>
      </w:r>
      <w:r w:rsidRPr="00ED5280">
        <w:rPr>
          <w:rFonts w:asciiTheme="minorEastAsia" w:hAnsiTheme="minorEastAsia" w:hint="eastAsia"/>
          <w:lang w:bidi="en-US"/>
        </w:rPr>
        <w:t>。</w:t>
      </w:r>
    </w:p>
    <w:p w:rsidR="00095918" w:rsidRPr="00632911" w:rsidRDefault="00161D55"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t>子供は</w:t>
      </w:r>
      <w:r>
        <w:rPr>
          <w:rFonts w:asciiTheme="minorEastAsia" w:hAnsiTheme="minorEastAsia" w:hint="eastAsia"/>
          <w:lang w:bidi="en-US"/>
        </w:rPr>
        <w:t>、自分の</w:t>
      </w:r>
      <w:r w:rsidRPr="00ED5280">
        <w:rPr>
          <w:rFonts w:asciiTheme="minorEastAsia" w:hAnsiTheme="minorEastAsia" w:hint="eastAsia"/>
          <w:lang w:bidi="en-US"/>
        </w:rPr>
        <w:t>考えや気持ちをあなたと</w:t>
      </w:r>
      <w:r>
        <w:rPr>
          <w:rFonts w:asciiTheme="minorEastAsia" w:hAnsiTheme="minorEastAsia" w:hint="eastAsia"/>
          <w:lang w:bidi="en-US"/>
        </w:rPr>
        <w:t>共有するための支援を</w:t>
      </w:r>
      <w:r w:rsidRPr="00ED5280">
        <w:rPr>
          <w:rFonts w:asciiTheme="minorEastAsia" w:hAnsiTheme="minorEastAsia" w:hint="eastAsia"/>
          <w:lang w:bidi="en-US"/>
        </w:rPr>
        <w:t>得ることができたり、役立つ情報を得られ</w:t>
      </w:r>
      <w:r>
        <w:rPr>
          <w:rFonts w:asciiTheme="minorEastAsia" w:hAnsiTheme="minorEastAsia" w:hint="eastAsia"/>
          <w:lang w:bidi="en-US"/>
        </w:rPr>
        <w:t>たりもす</w:t>
      </w:r>
      <w:r w:rsidRPr="00ED5280">
        <w:rPr>
          <w:rFonts w:asciiTheme="minorEastAsia" w:hAnsiTheme="minorEastAsia" w:hint="eastAsia"/>
          <w:lang w:bidi="en-US"/>
        </w:rPr>
        <w:t>るかもしれません。「別居後の子供に対する支援プログラム」では、</w:t>
      </w:r>
      <w:r>
        <w:rPr>
          <w:rFonts w:asciiTheme="minorEastAsia" w:hAnsiTheme="minorEastAsia" w:hint="eastAsia"/>
          <w:lang w:bidi="en-US"/>
        </w:rPr>
        <w:t>両親の別居以外でも</w:t>
      </w:r>
      <w:r w:rsidRPr="00ED5280">
        <w:rPr>
          <w:rFonts w:asciiTheme="minorEastAsia" w:hAnsiTheme="minorEastAsia" w:hint="eastAsia"/>
          <w:lang w:bidi="en-US"/>
        </w:rPr>
        <w:t>生き</w:t>
      </w:r>
      <w:r>
        <w:rPr>
          <w:rFonts w:asciiTheme="minorEastAsia" w:hAnsiTheme="minorEastAsia" w:hint="eastAsia"/>
          <w:lang w:bidi="en-US"/>
        </w:rPr>
        <w:t>ていく中で直面する</w:t>
      </w:r>
      <w:r w:rsidRPr="00ED5280">
        <w:rPr>
          <w:rFonts w:asciiTheme="minorEastAsia" w:hAnsiTheme="minorEastAsia" w:hint="eastAsia"/>
          <w:lang w:bidi="en-US"/>
        </w:rPr>
        <w:t>困難を乗り越えるのに役立</w:t>
      </w:r>
      <w:r>
        <w:rPr>
          <w:rFonts w:asciiTheme="minorEastAsia" w:hAnsiTheme="minorEastAsia" w:hint="eastAsia"/>
          <w:lang w:bidi="en-US"/>
        </w:rPr>
        <w:t>つ、人生や社会で必要なスキルを、子供や若者が身に着けられるような支援を行っています</w:t>
      </w:r>
      <w:r w:rsidRPr="00ED5280">
        <w:rPr>
          <w:rFonts w:asciiTheme="minorEastAsia" w:hAnsiTheme="minorEastAsia" w:hint="eastAsia"/>
          <w:lang w:bidi="en-US"/>
        </w:rPr>
        <w:t>。</w:t>
      </w:r>
    </w:p>
    <w:p w:rsidR="00095918" w:rsidRDefault="00161D55" w:rsidP="00F57136">
      <w:pPr>
        <w:spacing w:before="100" w:beforeAutospacing="1" w:after="100" w:afterAutospacing="1" w:line="276" w:lineRule="auto"/>
        <w:rPr>
          <w:rFonts w:eastAsia="Times New Roman" w:cs="Arial"/>
          <w:szCs w:val="24"/>
          <w:lang w:eastAsia="en-AU"/>
        </w:rPr>
      </w:pPr>
      <w:r w:rsidRPr="00ED5280">
        <w:rPr>
          <w:rFonts w:asciiTheme="minorEastAsia" w:hAnsiTheme="minorEastAsia" w:hint="eastAsia"/>
          <w:lang w:bidi="en-US"/>
        </w:rPr>
        <w:lastRenderedPageBreak/>
        <w:t>当プログラムは家族の様々な状況をサポートするように設計されています。当プログラムを通して利用できるサポートサービスで子供が必要としているものは個人によって異なるので、それぞれの子供に対してプログラムが同一の内容となる可能性は低いです。</w:t>
      </w:r>
    </w:p>
    <w:p w:rsidR="00095918" w:rsidRPr="009C3DA4" w:rsidRDefault="00161D55" w:rsidP="00F57136">
      <w:pPr>
        <w:pStyle w:val="Heading1"/>
        <w:keepNext/>
        <w:keepLines/>
        <w:spacing w:line="276" w:lineRule="auto"/>
        <w:rPr>
          <w:rFonts w:eastAsia="Times New Roman"/>
          <w:szCs w:val="32"/>
          <w:lang w:eastAsia="en-AU"/>
        </w:rPr>
      </w:pPr>
      <w:r w:rsidRPr="00ED5280">
        <w:rPr>
          <w:rFonts w:asciiTheme="minorEastAsia" w:hAnsiTheme="minorEastAsia" w:hint="eastAsia"/>
          <w:lang w:bidi="en-US"/>
        </w:rPr>
        <w:t>「</w:t>
      </w:r>
      <w:proofErr w:type="spellStart"/>
      <w:r w:rsidRPr="00ED5280">
        <w:rPr>
          <w:rFonts w:asciiTheme="minorEastAsia" w:hAnsiTheme="minorEastAsia" w:hint="eastAsia"/>
          <w:lang w:bidi="en-US"/>
        </w:rPr>
        <w:t>別居後の子供に対する支援プログラム」は誰のためにあるのですか</w:t>
      </w:r>
      <w:proofErr w:type="spellEnd"/>
      <w:r w:rsidRPr="00ED5280">
        <w:rPr>
          <w:rFonts w:asciiTheme="minorEastAsia" w:hAnsiTheme="minorEastAsia" w:hint="eastAsia"/>
          <w:lang w:bidi="en-US"/>
        </w:rPr>
        <w:t>？</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r w:rsidRPr="00475308">
        <w:rPr>
          <w:rFonts w:cs="Arial"/>
          <w:lang w:bidi="en-US"/>
        </w:rPr>
        <w:t>18</w:t>
      </w:r>
      <w:r w:rsidRPr="00161D55">
        <w:rPr>
          <w:rFonts w:ascii="MS Mincho" w:eastAsia="MS Mincho" w:hAnsi="MS Mincho" w:hint="eastAsia"/>
          <w:lang w:bidi="en-US"/>
        </w:rPr>
        <w:t>歳未満の方であればどなたでも当プログラムを利用できます。幼い子供やティーンエイジャーまでの様々な年齢やステージの利用者に合わせられるような活動がそろっています。ティーンエイジャーは通常、幼い子供達とは同じことをしませんし、幼い子供とグループで活動もしませんが、兄弟姉妹が一緒に参加して気持ちや考えを共有するかもしれません。</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r w:rsidRPr="00161D55">
        <w:rPr>
          <w:rFonts w:ascii="MS Mincho" w:eastAsia="MS Mincho" w:hAnsi="MS Mincho" w:hint="eastAsia"/>
          <w:lang w:bidi="en-US"/>
        </w:rPr>
        <w:t>別居した親は子供がどの年齢であっても、当プログラムを利用するように子供に勧めて、家族の離別の最中で子供が誰かに耳を傾けてもらえるようにしてください。</w:t>
      </w:r>
    </w:p>
    <w:p w:rsidR="00095918" w:rsidRPr="00161D55" w:rsidRDefault="00161D55" w:rsidP="00F57136">
      <w:pPr>
        <w:pStyle w:val="Heading1"/>
        <w:keepNext/>
        <w:keepLines/>
        <w:spacing w:line="276" w:lineRule="auto"/>
        <w:rPr>
          <w:rFonts w:ascii="MS Mincho" w:eastAsia="MS Mincho" w:hAnsi="MS Mincho"/>
          <w:szCs w:val="32"/>
          <w:lang w:eastAsia="en-AU"/>
        </w:rPr>
      </w:pPr>
      <w:proofErr w:type="spellStart"/>
      <w:r w:rsidRPr="00161D55">
        <w:rPr>
          <w:rFonts w:ascii="MS Mincho" w:eastAsia="MS Mincho" w:hAnsi="MS Mincho" w:hint="eastAsia"/>
          <w:lang w:bidi="en-US"/>
        </w:rPr>
        <w:t>私や残りの家族に対する支援にはどんなものがありますか</w:t>
      </w:r>
      <w:proofErr w:type="spellEnd"/>
      <w:r w:rsidRPr="00161D55">
        <w:rPr>
          <w:rFonts w:ascii="MS Mincho" w:eastAsia="MS Mincho" w:hAnsi="MS Mincho" w:hint="eastAsia"/>
          <w:lang w:bidi="en-US"/>
        </w:rPr>
        <w:t>？</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r w:rsidRPr="00161D55">
        <w:rPr>
          <w:rFonts w:ascii="MS Mincho" w:eastAsia="MS Mincho" w:hAnsi="MS Mincho" w:hint="eastAsia"/>
          <w:lang w:bidi="en-US"/>
        </w:rPr>
        <w:t>大人に向けたプログラムが他にあります。相談者自身に支援が必要であれば、当プログラムの職員が相談者を適切なサービスへ紹介します。祖父母や保護者といったその他の家族もサポートサービスに紹介できます。</w:t>
      </w:r>
    </w:p>
    <w:p w:rsidR="00095918" w:rsidRDefault="00161D55" w:rsidP="00F57136">
      <w:pPr>
        <w:spacing w:before="100" w:beforeAutospacing="1" w:after="100" w:afterAutospacing="1" w:line="276" w:lineRule="auto"/>
        <w:rPr>
          <w:rFonts w:eastAsia="Times New Roman" w:cs="Arial"/>
          <w:szCs w:val="24"/>
          <w:lang w:eastAsia="en-AU"/>
        </w:rPr>
      </w:pPr>
      <w:proofErr w:type="spellStart"/>
      <w:r w:rsidRPr="00161D55">
        <w:rPr>
          <w:rFonts w:ascii="MS Mincho" w:eastAsia="MS Mincho" w:hAnsi="MS Mincho" w:hint="eastAsia"/>
          <w:lang w:bidi="en-US"/>
        </w:rPr>
        <w:t>より多くの情報が必要であれば</w:t>
      </w:r>
      <w:proofErr w:type="spellEnd"/>
      <w:r w:rsidRPr="00161D55">
        <w:rPr>
          <w:rFonts w:ascii="MS Mincho" w:eastAsia="MS Mincho" w:hAnsi="MS Mincho" w:hint="eastAsia"/>
          <w:lang w:bidi="en-US"/>
        </w:rPr>
        <w:t>、「</w:t>
      </w:r>
      <w:proofErr w:type="spellStart"/>
      <w:r w:rsidRPr="00161D55">
        <w:rPr>
          <w:rFonts w:ascii="MS Mincho" w:eastAsia="MS Mincho" w:hAnsi="MS Mincho" w:hint="eastAsia"/>
          <w:lang w:bidi="en-US"/>
        </w:rPr>
        <w:t>オンライン家庭相談</w:t>
      </w:r>
      <w:proofErr w:type="spellEnd"/>
      <w:r w:rsidRPr="00161D55">
        <w:rPr>
          <w:rFonts w:ascii="MS Mincho" w:eastAsia="MS Mincho" w:hAnsi="MS Mincho" w:hint="eastAsia"/>
          <w:lang w:bidi="en-US"/>
        </w:rPr>
        <w:t>」</w:t>
      </w:r>
      <w:hyperlink r:id="rId8" w:history="1">
        <w:r w:rsidRPr="00F57136">
          <w:rPr>
            <w:rStyle w:val="Hyperlink"/>
            <w:rFonts w:cs="Arial"/>
            <w:lang w:bidi="en-US"/>
          </w:rPr>
          <w:t>www.familyrelationships.gov.au</w:t>
        </w:r>
      </w:hyperlink>
      <w:proofErr w:type="spellStart"/>
      <w:r w:rsidRPr="00161D55">
        <w:rPr>
          <w:rFonts w:ascii="MS Mincho" w:eastAsia="MS Mincho" w:hAnsi="MS Mincho" w:hint="eastAsia"/>
          <w:lang w:bidi="en-US"/>
        </w:rPr>
        <w:t>をご覧ください</w:t>
      </w:r>
      <w:proofErr w:type="spellEnd"/>
      <w:r w:rsidRPr="00161D55">
        <w:rPr>
          <w:rFonts w:ascii="MS Mincho" w:eastAsia="MS Mincho" w:hAnsi="MS Mincho" w:hint="eastAsia"/>
          <w:lang w:bidi="en-US"/>
        </w:rPr>
        <w:t>。</w:t>
      </w:r>
    </w:p>
    <w:p w:rsidR="00095918" w:rsidRPr="00161D55" w:rsidRDefault="00161D55" w:rsidP="00F57136">
      <w:pPr>
        <w:pStyle w:val="Heading1"/>
        <w:keepNext/>
        <w:keepLines/>
        <w:spacing w:line="276" w:lineRule="auto"/>
        <w:rPr>
          <w:rFonts w:ascii="MS Mincho" w:eastAsia="MS Mincho" w:hAnsi="MS Mincho"/>
          <w:szCs w:val="32"/>
          <w:lang w:eastAsia="en-AU"/>
        </w:rPr>
      </w:pPr>
      <w:r w:rsidRPr="00161D55">
        <w:rPr>
          <w:rFonts w:ascii="MS Mincho" w:eastAsia="MS Mincho" w:hAnsi="MS Mincho" w:hint="eastAsia"/>
          <w:lang w:bidi="en-US"/>
        </w:rPr>
        <w:t>「</w:t>
      </w:r>
      <w:proofErr w:type="spellStart"/>
      <w:r w:rsidRPr="00161D55">
        <w:rPr>
          <w:rFonts w:ascii="MS Mincho" w:eastAsia="MS Mincho" w:hAnsi="MS Mincho" w:hint="eastAsia"/>
          <w:lang w:bidi="en-US"/>
        </w:rPr>
        <w:t>別居後の子供に対する支援プログラム」で子供が言ったことは秘密にしてもらえるのでしょうか</w:t>
      </w:r>
      <w:proofErr w:type="spellEnd"/>
      <w:r w:rsidRPr="00161D55">
        <w:rPr>
          <w:rFonts w:ascii="MS Mincho" w:eastAsia="MS Mincho" w:hAnsi="MS Mincho" w:hint="eastAsia"/>
          <w:lang w:bidi="en-US"/>
        </w:rPr>
        <w:t>？</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proofErr w:type="spellStart"/>
      <w:r w:rsidRPr="00161D55">
        <w:rPr>
          <w:rFonts w:ascii="MS Mincho" w:eastAsia="MS Mincho" w:hAnsi="MS Mincho" w:hint="eastAsia"/>
          <w:lang w:bidi="en-US"/>
        </w:rPr>
        <w:t>はい。子供がカウンセリングで言ったことは全て秘密として扱われます</w:t>
      </w:r>
      <w:proofErr w:type="spellEnd"/>
      <w:r w:rsidRPr="00161D55">
        <w:rPr>
          <w:rFonts w:ascii="MS Mincho" w:eastAsia="MS Mincho" w:hAnsi="MS Mincho" w:hint="eastAsia"/>
          <w:lang w:bidi="en-US"/>
        </w:rPr>
        <w:t>。</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r w:rsidRPr="00161D55">
        <w:rPr>
          <w:rFonts w:ascii="MS Mincho" w:eastAsia="MS Mincho" w:hAnsi="MS Mincho" w:hint="eastAsia"/>
          <w:lang w:bidi="en-US"/>
        </w:rPr>
        <w:t>当プログラムで相談した内容を子供があなたに伝えたいと思っているのであれば、カウンセラーが、子供がそうするためのお手伝いをします。家族法では、カウンセリングでの発言は全て秘密情報であると定められています。当プログラムの運営者に、プライバシーや同意に関するあらゆる問題についてお話しいただけます。</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r w:rsidRPr="00161D55">
        <w:rPr>
          <w:rFonts w:ascii="MS Mincho" w:eastAsia="MS Mincho" w:hAnsi="MS Mincho" w:hint="eastAsia"/>
          <w:lang w:bidi="en-US"/>
        </w:rPr>
        <w:t>カウンセラーは、誰かの健康や安全に危険が生じると判断した場合には、あなたの子供が言ったことを誰かに伝えなくてはならないかもしれません。</w:t>
      </w:r>
    </w:p>
    <w:p w:rsidR="00095918" w:rsidRPr="00161D55" w:rsidRDefault="00161D55" w:rsidP="00F57136">
      <w:pPr>
        <w:spacing w:before="100" w:beforeAutospacing="1" w:after="100" w:afterAutospacing="1" w:line="276" w:lineRule="auto"/>
        <w:rPr>
          <w:rFonts w:ascii="MS Mincho" w:eastAsia="MS Mincho" w:hAnsi="MS Mincho" w:cs="Arial"/>
          <w:szCs w:val="24"/>
          <w:lang w:eastAsia="en-AU"/>
        </w:rPr>
      </w:pPr>
      <w:proofErr w:type="spellStart"/>
      <w:r w:rsidRPr="00161D55">
        <w:rPr>
          <w:rFonts w:ascii="MS Mincho" w:eastAsia="MS Mincho" w:hAnsi="MS Mincho" w:hint="eastAsia"/>
          <w:lang w:bidi="en-US"/>
        </w:rPr>
        <w:lastRenderedPageBreak/>
        <w:t>カウンセラーは、全ての幼児虐待、またはどんな虐待の危険も、当局に通報しなければなりません</w:t>
      </w:r>
      <w:proofErr w:type="spellEnd"/>
      <w:r w:rsidRPr="00161D55">
        <w:rPr>
          <w:rFonts w:ascii="MS Mincho" w:eastAsia="MS Mincho" w:hAnsi="MS Mincho" w:hint="eastAsia"/>
          <w:lang w:bidi="en-US"/>
        </w:rPr>
        <w:t>。</w:t>
      </w:r>
    </w:p>
    <w:p w:rsidR="00095918" w:rsidRPr="00161D55" w:rsidRDefault="00161D55" w:rsidP="00F57136">
      <w:pPr>
        <w:pStyle w:val="Heading1"/>
        <w:keepNext/>
        <w:keepLines/>
        <w:spacing w:line="276" w:lineRule="auto"/>
        <w:rPr>
          <w:rFonts w:ascii="MS Mincho" w:eastAsia="MS Mincho" w:hAnsi="MS Mincho"/>
          <w:szCs w:val="32"/>
          <w:lang w:eastAsia="en-AU"/>
        </w:rPr>
      </w:pPr>
      <w:r w:rsidRPr="00161D55">
        <w:rPr>
          <w:rFonts w:ascii="MS Mincho" w:eastAsia="MS Mincho" w:hAnsi="MS Mincho" w:hint="eastAsia"/>
          <w:lang w:bidi="en-US"/>
        </w:rPr>
        <w:t>「</w:t>
      </w:r>
      <w:proofErr w:type="spellStart"/>
      <w:r w:rsidRPr="00161D55">
        <w:rPr>
          <w:rFonts w:ascii="MS Mincho" w:eastAsia="MS Mincho" w:hAnsi="MS Mincho" w:hint="eastAsia"/>
          <w:lang w:bidi="en-US"/>
        </w:rPr>
        <w:t>別居後の子供に対する支援プログラム」にはどうやって連絡するのですか</w:t>
      </w:r>
      <w:proofErr w:type="spellEnd"/>
      <w:r w:rsidRPr="00161D55">
        <w:rPr>
          <w:rFonts w:ascii="MS Mincho" w:eastAsia="MS Mincho" w:hAnsi="MS Mincho" w:hint="eastAsia"/>
          <w:lang w:bidi="en-US"/>
        </w:rPr>
        <w:t>？</w:t>
      </w:r>
    </w:p>
    <w:p w:rsidR="00095918" w:rsidRPr="00905F5B" w:rsidRDefault="00161D55" w:rsidP="00F57136">
      <w:pPr>
        <w:spacing w:before="100" w:beforeAutospacing="1" w:after="100" w:afterAutospacing="1" w:line="276" w:lineRule="auto"/>
        <w:rPr>
          <w:rFonts w:eastAsia="Times New Roman" w:cs="Arial"/>
          <w:szCs w:val="24"/>
          <w:lang w:eastAsia="en-AU"/>
        </w:rPr>
      </w:pPr>
      <w:proofErr w:type="spellStart"/>
      <w:r w:rsidRPr="00161D55">
        <w:rPr>
          <w:rFonts w:ascii="MS Mincho" w:eastAsia="MS Mincho" w:hAnsi="MS Mincho" w:hint="eastAsia"/>
          <w:lang w:bidi="en-US"/>
        </w:rPr>
        <w:t>電話番号</w:t>
      </w:r>
      <w:proofErr w:type="spellEnd"/>
      <w:r w:rsidRPr="00161D55">
        <w:rPr>
          <w:rFonts w:cs="Arial"/>
          <w:b/>
          <w:lang w:bidi="en-US"/>
        </w:rPr>
        <w:t>1800 050 321</w:t>
      </w:r>
      <w:proofErr w:type="spellStart"/>
      <w:r w:rsidRPr="00161D55">
        <w:rPr>
          <w:rFonts w:ascii="MS Mincho" w:eastAsia="MS Mincho" w:hAnsi="MS Mincho" w:hint="eastAsia"/>
          <w:lang w:bidi="en-US"/>
        </w:rPr>
        <w:t>の「家庭電話相談」に、</w:t>
      </w:r>
      <w:r w:rsidRPr="00161D55">
        <w:rPr>
          <w:rFonts w:ascii="MS Mincho" w:eastAsia="MS Mincho" w:hAnsi="MS Mincho" w:hint="eastAsia"/>
          <w:b/>
          <w:lang w:bidi="en-US"/>
        </w:rPr>
        <w:t>月曜日から金曜日は午前</w:t>
      </w:r>
      <w:proofErr w:type="spellEnd"/>
      <w:r w:rsidRPr="00161D55">
        <w:rPr>
          <w:rFonts w:cs="Arial"/>
          <w:b/>
          <w:lang w:bidi="en-US"/>
        </w:rPr>
        <w:t>8</w:t>
      </w:r>
      <w:proofErr w:type="spellStart"/>
      <w:r w:rsidRPr="00161D55">
        <w:rPr>
          <w:rFonts w:ascii="MS Mincho" w:eastAsia="MS Mincho" w:hAnsi="MS Mincho" w:hint="eastAsia"/>
          <w:b/>
          <w:lang w:bidi="en-US"/>
        </w:rPr>
        <w:t>時から午後</w:t>
      </w:r>
      <w:proofErr w:type="spellEnd"/>
      <w:r w:rsidRPr="00161D55">
        <w:rPr>
          <w:rFonts w:cs="Arial"/>
          <w:b/>
          <w:lang w:bidi="en-US"/>
        </w:rPr>
        <w:t>8</w:t>
      </w:r>
      <w:proofErr w:type="spellStart"/>
      <w:r w:rsidRPr="00161D55">
        <w:rPr>
          <w:rFonts w:ascii="MS Mincho" w:eastAsia="MS Mincho" w:hAnsi="MS Mincho" w:hint="eastAsia"/>
          <w:b/>
          <w:lang w:bidi="en-US"/>
        </w:rPr>
        <w:t>時まで、土曜日は午前</w:t>
      </w:r>
      <w:proofErr w:type="spellEnd"/>
      <w:r w:rsidRPr="00161D55">
        <w:rPr>
          <w:rFonts w:cs="Arial"/>
          <w:b/>
          <w:lang w:bidi="en-US"/>
        </w:rPr>
        <w:t>10</w:t>
      </w:r>
      <w:proofErr w:type="spellStart"/>
      <w:r w:rsidRPr="00161D55">
        <w:rPr>
          <w:rFonts w:ascii="MS Mincho" w:eastAsia="MS Mincho" w:hAnsi="MS Mincho" w:hint="eastAsia"/>
          <w:b/>
          <w:lang w:bidi="en-US"/>
        </w:rPr>
        <w:t>時から午後</w:t>
      </w:r>
      <w:proofErr w:type="spellEnd"/>
      <w:r w:rsidRPr="00161D55">
        <w:rPr>
          <w:rFonts w:cs="Arial"/>
          <w:b/>
          <w:lang w:bidi="en-US"/>
        </w:rPr>
        <w:t>4</w:t>
      </w:r>
      <w:r w:rsidRPr="00161D55">
        <w:rPr>
          <w:rFonts w:ascii="MS Mincho" w:eastAsia="MS Mincho" w:hAnsi="MS Mincho" w:hint="eastAsia"/>
          <w:b/>
          <w:lang w:bidi="en-US"/>
        </w:rPr>
        <w:t>時まで</w:t>
      </w:r>
      <w:r w:rsidRPr="00161D55">
        <w:rPr>
          <w:rFonts w:ascii="MS Mincho" w:eastAsia="MS Mincho" w:hAnsi="MS Mincho" w:hint="eastAsia"/>
          <w:lang w:bidi="en-US"/>
        </w:rPr>
        <w:t>お電話いただけます（国民の祝日を除く）。「家庭電話相談」では、子供を支援するための最寄りのプログラムを探すお手伝いをしています。もし近くに「別居後の子供に対する支援プログラム」がない場合には、「家庭電話相談」から、その他の役立つ可能性のあるサービスにはどのようなものが近所にあるかお伝えします。</w:t>
      </w:r>
    </w:p>
    <w:p w:rsidR="00095918" w:rsidRDefault="00161D55" w:rsidP="00F57136">
      <w:pPr>
        <w:spacing w:before="100" w:beforeAutospacing="1" w:after="100" w:afterAutospacing="1" w:line="276" w:lineRule="auto"/>
        <w:rPr>
          <w:rFonts w:eastAsia="Times New Roman" w:cs="Arial"/>
          <w:szCs w:val="24"/>
          <w:lang w:eastAsia="en-AU"/>
        </w:rPr>
      </w:pPr>
      <w:proofErr w:type="spellStart"/>
      <w:r w:rsidRPr="00161D55">
        <w:rPr>
          <w:rFonts w:ascii="MS Mincho" w:eastAsia="MS Mincho" w:hAnsi="MS Mincho" w:hint="eastAsia"/>
        </w:rPr>
        <w:t>また、その他の家族関係サービスに関する情報は、家族関係オンラインのウェブサイト</w:t>
      </w:r>
      <w:proofErr w:type="spellEnd"/>
      <w:r w:rsidR="00F57136">
        <w:rPr>
          <w:rFonts w:ascii="MS Mincho" w:eastAsia="MS Mincho" w:hAnsi="MS Mincho"/>
        </w:rPr>
        <w:t xml:space="preserve">  </w:t>
      </w:r>
      <w:bookmarkStart w:id="0" w:name="_GoBack"/>
      <w:bookmarkEnd w:id="0"/>
      <w:r w:rsidR="00F57136">
        <w:rPr>
          <w:rFonts w:ascii="MS Mincho" w:eastAsia="MS Mincho" w:hAnsi="MS Mincho"/>
        </w:rPr>
        <w:t xml:space="preserve"> </w:t>
      </w:r>
      <w:r>
        <w:rPr>
          <w:rFonts w:hint="eastAsia"/>
        </w:rPr>
        <w:t>（</w:t>
      </w:r>
      <w:hyperlink r:id="rId9" w:history="1">
        <w:r w:rsidRPr="00B75927">
          <w:rPr>
            <w:rStyle w:val="Hyperlink"/>
            <w:lang w:bidi="en-US"/>
          </w:rPr>
          <w:t>www.familyrelationships.gov.au</w:t>
        </w:r>
      </w:hyperlink>
      <w:r>
        <w:rPr>
          <w:rFonts w:hint="eastAsia"/>
          <w:lang w:bidi="en-US"/>
        </w:rPr>
        <w:t>）</w:t>
      </w:r>
      <w:proofErr w:type="spellStart"/>
      <w:r w:rsidRPr="00161D55">
        <w:rPr>
          <w:rFonts w:ascii="MS Mincho" w:eastAsia="MS Mincho" w:hAnsi="MS Mincho" w:hint="eastAsia"/>
          <w:lang w:bidi="en-US"/>
        </w:rPr>
        <w:t>でご覧いただけます。このウェブサイトでは、家族やその他の問題に関する多くの有用な情報が提供されています</w:t>
      </w:r>
      <w:proofErr w:type="spellEnd"/>
      <w:r w:rsidRPr="00161D55">
        <w:rPr>
          <w:rFonts w:ascii="MS Mincho" w:eastAsia="MS Mincho" w:hAnsi="MS Mincho" w:hint="eastAsia"/>
          <w:lang w:bidi="en-US"/>
        </w:rPr>
        <w:t>。</w:t>
      </w:r>
    </w:p>
    <w:sectPr w:rsidR="00095918" w:rsidSect="00475308">
      <w:headerReference w:type="first" r:id="rId10"/>
      <w:pgSz w:w="11906" w:h="16838"/>
      <w:pgMar w:top="1440" w:right="110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D7" w:rsidRDefault="00513DD7" w:rsidP="00F149CE">
      <w:pPr>
        <w:spacing w:before="0" w:after="0" w:line="240" w:lineRule="auto"/>
      </w:pPr>
      <w:r>
        <w:separator/>
      </w:r>
    </w:p>
  </w:endnote>
  <w:endnote w:type="continuationSeparator" w:id="0">
    <w:p w:rsidR="00513DD7" w:rsidRDefault="00513DD7"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D7" w:rsidRDefault="00513DD7" w:rsidP="00F149CE">
      <w:pPr>
        <w:spacing w:before="0" w:after="0" w:line="240" w:lineRule="auto"/>
      </w:pPr>
      <w:r>
        <w:separator/>
      </w:r>
    </w:p>
  </w:footnote>
  <w:footnote w:type="continuationSeparator" w:id="0">
    <w:p w:rsidR="00513DD7" w:rsidRDefault="00513DD7"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3E718849" wp14:editId="24863BA7">
          <wp:extent cx="7155380" cy="1612800"/>
          <wp:effectExtent l="0" t="0" r="0" b="6985"/>
          <wp:docPr id="2" name="Picture 2" descr="Australian Government logo.&#10;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EA"/>
    <w:rsid w:val="00002E06"/>
    <w:rsid w:val="0000597D"/>
    <w:rsid w:val="00095918"/>
    <w:rsid w:val="00134E55"/>
    <w:rsid w:val="00137A50"/>
    <w:rsid w:val="00161D55"/>
    <w:rsid w:val="001C6868"/>
    <w:rsid w:val="001E630D"/>
    <w:rsid w:val="001F7142"/>
    <w:rsid w:val="00217153"/>
    <w:rsid w:val="002D3E67"/>
    <w:rsid w:val="003517C8"/>
    <w:rsid w:val="003B2BB8"/>
    <w:rsid w:val="003D34FF"/>
    <w:rsid w:val="003D692F"/>
    <w:rsid w:val="00475308"/>
    <w:rsid w:val="00485E51"/>
    <w:rsid w:val="004B54CA"/>
    <w:rsid w:val="004E5CBF"/>
    <w:rsid w:val="00513DD7"/>
    <w:rsid w:val="0054328E"/>
    <w:rsid w:val="00566630"/>
    <w:rsid w:val="0058694E"/>
    <w:rsid w:val="005C3AA9"/>
    <w:rsid w:val="005D766C"/>
    <w:rsid w:val="00622455"/>
    <w:rsid w:val="006A4CE7"/>
    <w:rsid w:val="006A6A32"/>
    <w:rsid w:val="006E7086"/>
    <w:rsid w:val="00755A80"/>
    <w:rsid w:val="00785261"/>
    <w:rsid w:val="007B0256"/>
    <w:rsid w:val="007F4D59"/>
    <w:rsid w:val="008423E5"/>
    <w:rsid w:val="00871028"/>
    <w:rsid w:val="008D62C6"/>
    <w:rsid w:val="009225F0"/>
    <w:rsid w:val="009329EA"/>
    <w:rsid w:val="009C3DA4"/>
    <w:rsid w:val="00AA5F1E"/>
    <w:rsid w:val="00B42174"/>
    <w:rsid w:val="00B5570F"/>
    <w:rsid w:val="00BA2DB9"/>
    <w:rsid w:val="00BE7148"/>
    <w:rsid w:val="00C2305B"/>
    <w:rsid w:val="00E57313"/>
    <w:rsid w:val="00E57F7D"/>
    <w:rsid w:val="00F149CE"/>
    <w:rsid w:val="00F34078"/>
    <w:rsid w:val="00F57136"/>
    <w:rsid w:val="00F8356D"/>
    <w:rsid w:val="00FF3426"/>
    <w:rsid w:val="00FF57EE"/>
    <w:rsid w:val="00FF75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 w:type="character" w:styleId="CommentReference">
    <w:name w:val="annotation reference"/>
    <w:basedOn w:val="DefaultParagraphFont"/>
    <w:uiPriority w:val="99"/>
    <w:semiHidden/>
    <w:unhideWhenUsed/>
    <w:rsid w:val="00161D55"/>
    <w:rPr>
      <w:sz w:val="16"/>
      <w:szCs w:val="16"/>
    </w:rPr>
  </w:style>
  <w:style w:type="paragraph" w:styleId="CommentText">
    <w:name w:val="annotation text"/>
    <w:basedOn w:val="Normal"/>
    <w:link w:val="CommentTextChar"/>
    <w:uiPriority w:val="99"/>
    <w:semiHidden/>
    <w:unhideWhenUsed/>
    <w:rsid w:val="00161D55"/>
    <w:pPr>
      <w:spacing w:before="0" w:after="60" w:line="240" w:lineRule="auto"/>
    </w:pPr>
    <w:rPr>
      <w:rFonts w:asciiTheme="minorHAnsi" w:hAnsiTheme="minorHAnsi"/>
      <w:sz w:val="20"/>
      <w:szCs w:val="20"/>
      <w:lang w:val="en-US" w:eastAsia="ja-JP"/>
    </w:rPr>
  </w:style>
  <w:style w:type="character" w:customStyle="1" w:styleId="CommentTextChar">
    <w:name w:val="Comment Text Char"/>
    <w:basedOn w:val="DefaultParagraphFont"/>
    <w:link w:val="CommentText"/>
    <w:uiPriority w:val="99"/>
    <w:semiHidden/>
    <w:rsid w:val="00161D55"/>
    <w:rPr>
      <w:rFonts w:eastAsiaTheme="minorEastAsia"/>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 w:type="character" w:styleId="CommentReference">
    <w:name w:val="annotation reference"/>
    <w:basedOn w:val="DefaultParagraphFont"/>
    <w:uiPriority w:val="99"/>
    <w:semiHidden/>
    <w:unhideWhenUsed/>
    <w:rsid w:val="00161D55"/>
    <w:rPr>
      <w:sz w:val="16"/>
      <w:szCs w:val="16"/>
    </w:rPr>
  </w:style>
  <w:style w:type="paragraph" w:styleId="CommentText">
    <w:name w:val="annotation text"/>
    <w:basedOn w:val="Normal"/>
    <w:link w:val="CommentTextChar"/>
    <w:uiPriority w:val="99"/>
    <w:semiHidden/>
    <w:unhideWhenUsed/>
    <w:rsid w:val="00161D55"/>
    <w:pPr>
      <w:spacing w:before="0" w:after="60" w:line="240" w:lineRule="auto"/>
    </w:pPr>
    <w:rPr>
      <w:rFonts w:asciiTheme="minorHAnsi" w:hAnsiTheme="minorHAnsi"/>
      <w:sz w:val="20"/>
      <w:szCs w:val="20"/>
      <w:lang w:val="en-US" w:eastAsia="ja-JP"/>
    </w:rPr>
  </w:style>
  <w:style w:type="character" w:customStyle="1" w:styleId="CommentTextChar">
    <w:name w:val="Comment Text Char"/>
    <w:basedOn w:val="DefaultParagraphFont"/>
    <w:link w:val="CommentText"/>
    <w:uiPriority w:val="99"/>
    <w:semiHidden/>
    <w:rsid w:val="00161D55"/>
    <w:rPr>
      <w:rFonts w:eastAsiaTheme="minorEastAsia"/>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Supporting%20Children%20after%20Seperation%20Prog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786CEF-0747-49EF-A2CF-35F729327213}"/>
</file>

<file path=customXml/itemProps2.xml><?xml version="1.0" encoding="utf-8"?>
<ds:datastoreItem xmlns:ds="http://schemas.openxmlformats.org/officeDocument/2006/customXml" ds:itemID="{C070E2EC-1176-4DA5-BAA9-5ED8CAD566BC}"/>
</file>

<file path=customXml/itemProps3.xml><?xml version="1.0" encoding="utf-8"?>
<ds:datastoreItem xmlns:ds="http://schemas.openxmlformats.org/officeDocument/2006/customXml" ds:itemID="{C9B76052-FC32-4767-8EA2-88C287209E06}"/>
</file>

<file path=docProps/app.xml><?xml version="1.0" encoding="utf-8"?>
<Properties xmlns="http://schemas.openxmlformats.org/officeDocument/2006/extended-properties" xmlns:vt="http://schemas.openxmlformats.org/officeDocument/2006/docPropsVTypes">
  <Template>Supporting Children after Seperation Program</Template>
  <TotalTime>0</TotalTime>
  <Pages>4</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別居後の子供に対する支援プログラム</dc:title>
  <dc:creator>user</dc:creator>
  <cp:lastModifiedBy>user</cp:lastModifiedBy>
  <cp:revision>2</cp:revision>
  <dcterms:created xsi:type="dcterms:W3CDTF">2015-06-19T23:12:00Z</dcterms:created>
  <dcterms:modified xsi:type="dcterms:W3CDTF">2015-06-19T23:12:00Z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